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CF06A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Bewegungsmelder für </w:t>
      </w:r>
      <w:r w:rsidR="00290FCA" w:rsidRPr="00290FCA">
        <w:rPr>
          <w:rFonts w:ascii="Arial" w:hAnsi="Arial" w:cs="Arial"/>
          <w:b/>
          <w:sz w:val="20"/>
          <w:szCs w:val="20"/>
        </w:rPr>
        <w:t>Wandmontage,</w:t>
      </w:r>
      <w:r>
        <w:rPr>
          <w:rFonts w:ascii="Arial" w:hAnsi="Arial" w:cs="Arial"/>
          <w:b/>
          <w:sz w:val="20"/>
          <w:szCs w:val="20"/>
        </w:rPr>
        <w:t xml:space="preserve"> Lichtst</w:t>
      </w:r>
      <w:r w:rsidR="00202432">
        <w:rPr>
          <w:rFonts w:ascii="Arial" w:hAnsi="Arial" w:cs="Arial"/>
          <w:b/>
          <w:sz w:val="20"/>
          <w:szCs w:val="20"/>
        </w:rPr>
        <w:t>euerung</w:t>
      </w:r>
      <w:r>
        <w:rPr>
          <w:rFonts w:ascii="Arial" w:hAnsi="Arial" w:cs="Arial"/>
          <w:b/>
          <w:sz w:val="20"/>
          <w:szCs w:val="20"/>
        </w:rPr>
        <w:t>, 180°, max. 12</w:t>
      </w:r>
      <w:r w:rsidR="00A35A3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m, weiß, IP 55 (</w:t>
      </w:r>
      <w:r w:rsidR="00202432">
        <w:rPr>
          <w:rFonts w:ascii="Arial" w:hAnsi="Arial" w:cs="Arial"/>
          <w:b/>
          <w:sz w:val="20"/>
          <w:szCs w:val="20"/>
        </w:rPr>
        <w:t xml:space="preserve">theLuxa </w:t>
      </w:r>
      <w:r w:rsidR="0055015C">
        <w:rPr>
          <w:rFonts w:ascii="Arial" w:hAnsi="Arial" w:cs="Arial"/>
          <w:b/>
          <w:sz w:val="20"/>
          <w:szCs w:val="20"/>
        </w:rPr>
        <w:t>R</w:t>
      </w:r>
      <w:r w:rsidR="00202432">
        <w:rPr>
          <w:rFonts w:ascii="Arial" w:hAnsi="Arial" w:cs="Arial"/>
          <w:b/>
          <w:sz w:val="20"/>
          <w:szCs w:val="20"/>
        </w:rPr>
        <w:t>180 WH</w:t>
      </w:r>
      <w:r>
        <w:rPr>
          <w:rFonts w:ascii="Arial" w:hAnsi="Arial" w:cs="Arial"/>
          <w:b/>
          <w:sz w:val="20"/>
          <w:szCs w:val="20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B560EA" w:rsidRDefault="00CF06A0" w:rsidP="007B5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Bewegungsmelder für Wandmontage, </w:t>
      </w:r>
      <w:r w:rsidR="0055015C" w:rsidRPr="0055015C">
        <w:rPr>
          <w:rFonts w:ascii="Arial" w:hAnsi="Arial" w:cs="Arial"/>
          <w:sz w:val="20"/>
          <w:szCs w:val="20"/>
        </w:rPr>
        <w:t>sicherer Schutz vor Manipulationen durch robustes Gehäusedesign</w:t>
      </w:r>
      <w:r w:rsidR="0055015C">
        <w:rPr>
          <w:rFonts w:ascii="Arial" w:hAnsi="Arial" w:cs="Arial"/>
          <w:sz w:val="20"/>
          <w:szCs w:val="20"/>
        </w:rPr>
        <w:t>,</w:t>
      </w:r>
      <w:r w:rsidR="0055015C" w:rsidRPr="0055015C">
        <w:rPr>
          <w:rFonts w:ascii="Arial" w:hAnsi="Arial" w:cs="Arial"/>
          <w:sz w:val="20"/>
          <w:szCs w:val="20"/>
        </w:rPr>
        <w:t xml:space="preserve"> verdeckte Bedienelemente unter der gesicherten Fronthaube</w:t>
      </w:r>
      <w:r>
        <w:rPr>
          <w:rFonts w:ascii="Arial" w:hAnsi="Arial" w:cs="Arial"/>
          <w:sz w:val="20"/>
          <w:szCs w:val="20"/>
        </w:rPr>
        <w:t>, Erfassungs</w:t>
      </w:r>
      <w:r w:rsidR="00415590">
        <w:rPr>
          <w:rFonts w:ascii="Arial" w:hAnsi="Arial" w:cs="Arial"/>
          <w:sz w:val="20"/>
          <w:szCs w:val="20"/>
        </w:rPr>
        <w:t>bereich 180°, Reichweite 12 m (</w:t>
      </w:r>
      <w:r>
        <w:rPr>
          <w:rFonts w:ascii="Arial" w:hAnsi="Arial" w:cs="Arial"/>
          <w:sz w:val="20"/>
          <w:szCs w:val="20"/>
        </w:rPr>
        <w:t>Montagehöhe 2,5 m), Innen- oder Außenmontage (IP</w:t>
      </w:r>
      <w:r w:rsidR="00703E4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55), </w:t>
      </w:r>
      <w:r w:rsidR="00202432">
        <w:rPr>
          <w:rFonts w:ascii="Arial" w:hAnsi="Arial" w:cs="Arial"/>
          <w:sz w:val="20"/>
          <w:szCs w:val="20"/>
        </w:rPr>
        <w:t xml:space="preserve">Nulldurchgangsschaltung, </w:t>
      </w:r>
      <w:r>
        <w:rPr>
          <w:rFonts w:ascii="Arial" w:hAnsi="Arial" w:cs="Arial"/>
          <w:sz w:val="20"/>
          <w:szCs w:val="20"/>
        </w:rPr>
        <w:t xml:space="preserve">automatische Schaltung helligkeits- und bewegungsabhängig, </w:t>
      </w:r>
      <w:r w:rsidR="0055015C">
        <w:rPr>
          <w:rFonts w:ascii="Arial" w:hAnsi="Arial" w:cs="Arial"/>
          <w:sz w:val="20"/>
          <w:szCs w:val="20"/>
        </w:rPr>
        <w:t>Test</w:t>
      </w:r>
      <w:r w:rsidR="00202432">
        <w:rPr>
          <w:rFonts w:ascii="Arial" w:hAnsi="Arial" w:cs="Arial"/>
          <w:sz w:val="20"/>
          <w:szCs w:val="20"/>
        </w:rPr>
        <w:t xml:space="preserve">-Funktion, </w:t>
      </w:r>
      <w:r>
        <w:rPr>
          <w:rFonts w:ascii="Arial" w:hAnsi="Arial" w:cs="Arial"/>
          <w:sz w:val="20"/>
          <w:szCs w:val="20"/>
        </w:rPr>
        <w:t xml:space="preserve">Mischlichtmessung ca. </w:t>
      </w:r>
      <w:r w:rsidR="0055015C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...</w:t>
      </w:r>
      <w:r w:rsidR="0055015C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00 lx, </w:t>
      </w:r>
      <w:r w:rsidR="00290FCA">
        <w:rPr>
          <w:rFonts w:ascii="Arial" w:hAnsi="Arial" w:cs="Arial"/>
          <w:sz w:val="20"/>
          <w:szCs w:val="20"/>
        </w:rPr>
        <w:t>Einschaltdauer</w:t>
      </w:r>
      <w:r>
        <w:rPr>
          <w:rFonts w:ascii="Arial" w:hAnsi="Arial" w:cs="Arial"/>
          <w:sz w:val="20"/>
          <w:szCs w:val="20"/>
        </w:rPr>
        <w:t xml:space="preserve"> </w:t>
      </w:r>
      <w:r w:rsidR="0055015C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s...</w:t>
      </w:r>
      <w:r w:rsidR="0055015C">
        <w:rPr>
          <w:rFonts w:ascii="Arial" w:hAnsi="Arial" w:cs="Arial"/>
          <w:sz w:val="20"/>
          <w:szCs w:val="20"/>
        </w:rPr>
        <w:t>3</w:t>
      </w:r>
      <w:r w:rsidR="007B58C6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min,  Relais Licht: 1 Schließer </w:t>
      </w:r>
      <w:r w:rsidR="00290FCA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A/230V~, </w:t>
      </w:r>
      <w:r w:rsidR="00202432">
        <w:rPr>
          <w:rFonts w:ascii="Arial" w:hAnsi="Arial" w:cs="Arial"/>
          <w:sz w:val="20"/>
          <w:szCs w:val="20"/>
        </w:rPr>
        <w:t>2300</w:t>
      </w:r>
      <w:r>
        <w:rPr>
          <w:rFonts w:ascii="Arial" w:hAnsi="Arial" w:cs="Arial"/>
          <w:sz w:val="20"/>
          <w:szCs w:val="20"/>
        </w:rPr>
        <w:t xml:space="preserve"> W Glühlampenlast, inkl. Schrauben und Dübel</w:t>
      </w:r>
    </w:p>
    <w:p w:rsidR="00CF06A0" w:rsidRDefault="00CF06A0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55015C" w:rsidRDefault="00CF06A0">
      <w:pPr>
        <w:rPr>
          <w:rFonts w:ascii="Arial" w:hAnsi="Arial" w:cs="Arial"/>
          <w:sz w:val="20"/>
          <w:szCs w:val="20"/>
          <w:lang w:val="en-US"/>
        </w:rPr>
      </w:pPr>
      <w:r w:rsidRPr="0055015C">
        <w:rPr>
          <w:rFonts w:ascii="Arial" w:hAnsi="Arial" w:cs="Arial"/>
          <w:sz w:val="20"/>
          <w:szCs w:val="20"/>
          <w:lang w:val="en-US"/>
        </w:rPr>
        <w:t>Fabrikat: Theben</w:t>
      </w:r>
    </w:p>
    <w:p w:rsidR="00CF06A0" w:rsidRPr="0055015C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202432" w:rsidRDefault="00CF06A0">
      <w:pPr>
        <w:rPr>
          <w:rFonts w:ascii="Arial" w:hAnsi="Arial" w:cs="Arial"/>
          <w:bCs/>
          <w:sz w:val="20"/>
          <w:szCs w:val="20"/>
          <w:lang w:val="en-US"/>
        </w:rPr>
      </w:pPr>
      <w:r w:rsidRPr="00202432">
        <w:rPr>
          <w:rFonts w:ascii="Arial" w:hAnsi="Arial" w:cs="Arial"/>
          <w:sz w:val="20"/>
          <w:szCs w:val="20"/>
          <w:lang w:val="en-US"/>
        </w:rPr>
        <w:t xml:space="preserve">Typ: </w:t>
      </w:r>
      <w:r w:rsidR="00202432" w:rsidRPr="00202432">
        <w:rPr>
          <w:rFonts w:ascii="Arial" w:hAnsi="Arial" w:cs="Arial"/>
          <w:bCs/>
          <w:sz w:val="20"/>
          <w:szCs w:val="20"/>
          <w:lang w:val="en-US"/>
        </w:rPr>
        <w:t xml:space="preserve">theLuxa </w:t>
      </w:r>
      <w:r w:rsidR="0055015C">
        <w:rPr>
          <w:rFonts w:ascii="Arial" w:hAnsi="Arial" w:cs="Arial"/>
          <w:bCs/>
          <w:sz w:val="20"/>
          <w:szCs w:val="20"/>
          <w:lang w:val="en-US"/>
        </w:rPr>
        <w:t>R</w:t>
      </w:r>
      <w:r w:rsidR="00202432" w:rsidRPr="00202432">
        <w:rPr>
          <w:rFonts w:ascii="Arial" w:hAnsi="Arial" w:cs="Arial"/>
          <w:bCs/>
          <w:sz w:val="20"/>
          <w:szCs w:val="20"/>
          <w:lang w:val="en-US"/>
        </w:rPr>
        <w:t>180 WH</w:t>
      </w:r>
    </w:p>
    <w:p w:rsidR="00CF06A0" w:rsidRPr="00202432" w:rsidRDefault="00CF06A0">
      <w:pPr>
        <w:rPr>
          <w:rFonts w:ascii="Arial" w:hAnsi="Arial" w:cs="Arial"/>
          <w:sz w:val="20"/>
          <w:szCs w:val="20"/>
          <w:lang w:val="en-US"/>
        </w:rPr>
      </w:pPr>
      <w:r w:rsidRPr="00202432">
        <w:rPr>
          <w:rFonts w:ascii="Arial" w:hAnsi="Arial" w:cs="Arial"/>
          <w:sz w:val="20"/>
          <w:szCs w:val="20"/>
          <w:lang w:val="en-US"/>
        </w:rPr>
        <w:t xml:space="preserve">Bestell-Nr.: </w:t>
      </w:r>
      <w:r w:rsidR="00202432" w:rsidRPr="00202432">
        <w:rPr>
          <w:rFonts w:ascii="Arial" w:hAnsi="Arial" w:cs="Arial"/>
          <w:sz w:val="20"/>
          <w:szCs w:val="20"/>
          <w:lang w:val="en-US"/>
        </w:rPr>
        <w:t>1</w:t>
      </w:r>
      <w:r w:rsidR="00202432">
        <w:rPr>
          <w:rFonts w:ascii="Arial" w:hAnsi="Arial" w:cs="Arial"/>
          <w:sz w:val="20"/>
          <w:szCs w:val="20"/>
          <w:lang w:val="en-US"/>
        </w:rPr>
        <w:t>010</w:t>
      </w:r>
      <w:r w:rsidR="0055015C">
        <w:rPr>
          <w:rFonts w:ascii="Arial" w:hAnsi="Arial" w:cs="Arial"/>
          <w:sz w:val="20"/>
          <w:szCs w:val="20"/>
          <w:lang w:val="en-US"/>
        </w:rPr>
        <w:t>200</w:t>
      </w:r>
    </w:p>
    <w:p w:rsidR="00CF06A0" w:rsidRPr="00202432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Default="00CF06A0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Zubehör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 xml:space="preserve">Eckwinkel </w:t>
      </w:r>
      <w:r w:rsidR="0055015C">
        <w:rPr>
          <w:rFonts w:eastAsia="Times New Roman"/>
          <w:bCs w:val="0"/>
          <w:szCs w:val="20"/>
        </w:rPr>
        <w:t>10</w:t>
      </w:r>
      <w:r w:rsidR="00202432">
        <w:rPr>
          <w:rFonts w:eastAsia="Times New Roman"/>
          <w:bCs w:val="0"/>
          <w:szCs w:val="20"/>
        </w:rPr>
        <w:t xml:space="preserve"> WH</w:t>
      </w:r>
    </w:p>
    <w:p w:rsidR="00CF06A0" w:rsidRDefault="00A35A3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</w:t>
      </w:r>
      <w:r w:rsidR="00CF06A0">
        <w:rPr>
          <w:rFonts w:ascii="Arial" w:hAnsi="Arial" w:cs="Arial"/>
          <w:bCs/>
          <w:sz w:val="20"/>
          <w:szCs w:val="20"/>
        </w:rPr>
        <w:t>ur Erfassung von 2 Hausseiten mit einem Bewegungsmelder.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CF06A0">
        <w:rPr>
          <w:rFonts w:ascii="Arial" w:hAnsi="Arial" w:cs="Arial"/>
          <w:bCs/>
          <w:sz w:val="20"/>
          <w:szCs w:val="20"/>
        </w:rPr>
        <w:t xml:space="preserve">Montage erfolgt in der Hausecke. Leitungsführung </w:t>
      </w:r>
      <w:r w:rsidR="00131AE0">
        <w:rPr>
          <w:rFonts w:ascii="Arial" w:hAnsi="Arial" w:cs="Arial"/>
          <w:bCs/>
          <w:sz w:val="20"/>
          <w:szCs w:val="20"/>
        </w:rPr>
        <w:t>A</w:t>
      </w:r>
      <w:r w:rsidR="00290FCA">
        <w:rPr>
          <w:rFonts w:ascii="Arial" w:hAnsi="Arial" w:cs="Arial"/>
          <w:bCs/>
          <w:sz w:val="20"/>
          <w:szCs w:val="20"/>
        </w:rPr>
        <w:t>ufputz</w:t>
      </w:r>
      <w:r w:rsidR="00CF06A0">
        <w:rPr>
          <w:rFonts w:ascii="Arial" w:hAnsi="Arial" w:cs="Arial"/>
          <w:bCs/>
          <w:sz w:val="20"/>
          <w:szCs w:val="20"/>
        </w:rPr>
        <w:t xml:space="preserve"> oder </w:t>
      </w:r>
      <w:r>
        <w:rPr>
          <w:rFonts w:ascii="Arial" w:hAnsi="Arial" w:cs="Arial"/>
          <w:bCs/>
          <w:sz w:val="20"/>
          <w:szCs w:val="20"/>
        </w:rPr>
        <w:t>U</w:t>
      </w:r>
      <w:r w:rsidR="00CF06A0">
        <w:rPr>
          <w:rFonts w:ascii="Arial" w:hAnsi="Arial" w:cs="Arial"/>
          <w:bCs/>
          <w:sz w:val="20"/>
          <w:szCs w:val="20"/>
        </w:rPr>
        <w:t>nterputz.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CF06A0">
        <w:rPr>
          <w:rFonts w:ascii="Arial" w:hAnsi="Arial" w:cs="Arial"/>
          <w:bCs/>
          <w:sz w:val="20"/>
          <w:szCs w:val="20"/>
        </w:rPr>
        <w:t>Auch zur Montage an Fallrohren geeignet.</w:t>
      </w:r>
      <w:r w:rsidR="00415590">
        <w:rPr>
          <w:rFonts w:ascii="Arial" w:hAnsi="Arial" w:cs="Arial"/>
          <w:bCs/>
          <w:sz w:val="20"/>
          <w:szCs w:val="20"/>
        </w:rPr>
        <w:t xml:space="preserve"> Farbe </w:t>
      </w:r>
      <w:r w:rsidR="000909F2">
        <w:rPr>
          <w:rFonts w:ascii="Arial" w:hAnsi="Arial" w:cs="Arial"/>
          <w:bCs/>
          <w:sz w:val="20"/>
          <w:szCs w:val="20"/>
        </w:rPr>
        <w:t>weiß</w:t>
      </w:r>
    </w:p>
    <w:p w:rsidR="00CF06A0" w:rsidRDefault="002024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CF06A0">
        <w:rPr>
          <w:rFonts w:ascii="Arial" w:hAnsi="Arial" w:cs="Arial"/>
          <w:sz w:val="20"/>
        </w:rPr>
        <w:t xml:space="preserve">-Nr.: </w:t>
      </w:r>
      <w:r w:rsidR="0055015C">
        <w:rPr>
          <w:rFonts w:ascii="Arial" w:hAnsi="Arial" w:cs="Arial"/>
          <w:sz w:val="20"/>
        </w:rPr>
        <w:t>9070969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55015C">
      <w:pPr>
        <w:pStyle w:val="berschrift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Abstandsrahmen 10</w:t>
      </w:r>
      <w:r w:rsidR="00202432">
        <w:rPr>
          <w:rFonts w:ascii="Arial" w:hAnsi="Arial" w:cs="Arial"/>
          <w:sz w:val="20"/>
        </w:rPr>
        <w:t xml:space="preserve"> WH</w:t>
      </w:r>
    </w:p>
    <w:p w:rsidR="00202432" w:rsidRDefault="00202432">
      <w:pPr>
        <w:rPr>
          <w:rFonts w:ascii="Arial" w:hAnsi="Arial" w:cs="Arial"/>
          <w:sz w:val="20"/>
        </w:rPr>
      </w:pPr>
      <w:r w:rsidRPr="00202432">
        <w:rPr>
          <w:rFonts w:ascii="Arial" w:hAnsi="Arial" w:cs="Arial"/>
          <w:sz w:val="20"/>
        </w:rPr>
        <w:t>Abstandshalter für flexible Montage (Leitungseinführung unten, seitlich, oben und mehr Raum für Kabelverlegung)</w:t>
      </w:r>
      <w:r w:rsidR="000909F2">
        <w:rPr>
          <w:rFonts w:ascii="Arial" w:hAnsi="Arial" w:cs="Arial"/>
          <w:sz w:val="20"/>
        </w:rPr>
        <w:t xml:space="preserve">. </w:t>
      </w:r>
      <w:r w:rsidR="00415590">
        <w:rPr>
          <w:rFonts w:ascii="Arial" w:hAnsi="Arial" w:cs="Arial"/>
          <w:bCs/>
          <w:sz w:val="20"/>
        </w:rPr>
        <w:t xml:space="preserve">Farbe </w:t>
      </w:r>
      <w:r w:rsidR="000909F2" w:rsidRPr="000909F2">
        <w:rPr>
          <w:rFonts w:ascii="Arial" w:hAnsi="Arial" w:cs="Arial"/>
          <w:bCs/>
          <w:sz w:val="20"/>
        </w:rPr>
        <w:t>weiß</w:t>
      </w:r>
    </w:p>
    <w:p w:rsidR="00106F9F" w:rsidRPr="001E7AF4" w:rsidRDefault="00CF0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Bestell-Nr.: </w:t>
      </w:r>
      <w:r w:rsidR="0055015C">
        <w:rPr>
          <w:rFonts w:ascii="Arial" w:hAnsi="Arial" w:cs="Arial"/>
          <w:sz w:val="20"/>
        </w:rPr>
        <w:t>9070971</w:t>
      </w:r>
    </w:p>
    <w:sectPr w:rsidR="00106F9F" w:rsidRPr="001E7AF4" w:rsidSect="007B58C6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909F2"/>
    <w:rsid w:val="00106F9F"/>
    <w:rsid w:val="00131AE0"/>
    <w:rsid w:val="001D28D8"/>
    <w:rsid w:val="001E7AF4"/>
    <w:rsid w:val="00202432"/>
    <w:rsid w:val="00290FCA"/>
    <w:rsid w:val="002A59B5"/>
    <w:rsid w:val="00415590"/>
    <w:rsid w:val="0055015C"/>
    <w:rsid w:val="00703E41"/>
    <w:rsid w:val="007B58C6"/>
    <w:rsid w:val="00A35A30"/>
    <w:rsid w:val="00B560EA"/>
    <w:rsid w:val="00CF06A0"/>
    <w:rsid w:val="00D672EA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49688-8FFE-4C4D-93F1-6961238E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cp:lastModifiedBy>Jürgen Schwitzer</cp:lastModifiedBy>
  <cp:revision>2</cp:revision>
  <cp:lastPrinted>2009-01-12T11:20:00Z</cp:lastPrinted>
  <dcterms:created xsi:type="dcterms:W3CDTF">2026-10-16T12:36:00Z</dcterms:created>
  <dcterms:modified xsi:type="dcterms:W3CDTF">2026-10-16T12:36:00Z</dcterms:modified>
</cp:coreProperties>
</file>