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980B72" w:rsidRDefault="006E36E8" w:rsidP="006D4E11">
      <w:pPr>
        <w:pStyle w:val="berschrift1"/>
        <w:spacing w:after="240"/>
        <w:rPr>
          <w:rFonts w:ascii="Arial" w:hAnsi="Arial" w:cs="Arial"/>
          <w:lang w:val="fr-CH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2" o:spid="_x0000_s2050" type="#_x0000_t75" alt="" style="position:absolute;margin-left:384.15pt;margin-top:4.55pt;width:96.45pt;height:95.85pt;z-index:251657728;visibility:visible;mso-wrap-edited:f;mso-width-percent:0;mso-height-percent:0;mso-width-percent:0;mso-height-percent:0">
            <v:imagedata r:id="rId7" o:title="" croptop="5175f" cropbottom="6428f" cropleft="3218f" cropright="11703f"/>
          </v:shape>
        </w:pict>
      </w:r>
      <w:r w:rsidR="00E92A11" w:rsidRPr="00980B72">
        <w:rPr>
          <w:rFonts w:ascii="Arial" w:hAnsi="Arial" w:cs="Arial"/>
          <w:lang w:val="fr-CH"/>
        </w:rPr>
        <w:t>Texte de soumission</w:t>
      </w:r>
      <w:r w:rsidR="00E92A11" w:rsidRPr="00980B72">
        <w:rPr>
          <w:b w:val="0"/>
          <w:sz w:val="24"/>
          <w:lang w:val="fr-CH"/>
        </w:rPr>
        <w:t xml:space="preserve"> </w:t>
      </w:r>
    </w:p>
    <w:p w:rsidR="00980B72" w:rsidRPr="00980B72" w:rsidRDefault="00C601E5" w:rsidP="00980B72">
      <w:pPr>
        <w:pStyle w:val="berschrift1"/>
        <w:rPr>
          <w:rFonts w:ascii="Arial" w:hAnsi="Arial" w:cs="Arial"/>
          <w:szCs w:val="28"/>
          <w:lang w:val="fr-CH"/>
        </w:rPr>
      </w:pPr>
      <w:r w:rsidRPr="00980B72">
        <w:rPr>
          <w:rFonts w:ascii="Arial" w:hAnsi="Arial" w:cs="Arial"/>
          <w:szCs w:val="28"/>
          <w:lang w:val="fr-CH"/>
        </w:rPr>
        <w:t xml:space="preserve">Détecteur de mouvement/de présence </w:t>
      </w:r>
    </w:p>
    <w:p w:rsidR="00D00BF0" w:rsidRPr="00980B72" w:rsidRDefault="00C601E5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980B72">
        <w:rPr>
          <w:rFonts w:ascii="Arial" w:hAnsi="Arial" w:cs="Arial"/>
          <w:szCs w:val="28"/>
          <w:lang w:val="en-GB"/>
        </w:rPr>
        <w:t>theMura S180 Slave UP WH</w:t>
      </w:r>
    </w:p>
    <w:p w:rsidR="00427F4D" w:rsidRPr="00980B72" w:rsidRDefault="00C601E5" w:rsidP="009211A7">
      <w:pPr>
        <w:spacing w:after="120"/>
        <w:rPr>
          <w:rFonts w:ascii="Arial" w:hAnsi="Arial" w:cs="Arial"/>
          <w:b/>
          <w:sz w:val="20"/>
          <w:lang w:val="en-GB"/>
        </w:rPr>
      </w:pPr>
      <w:r w:rsidRPr="00980B72">
        <w:rPr>
          <w:rFonts w:ascii="Arial" w:hAnsi="Arial" w:cs="Arial"/>
          <w:b/>
          <w:sz w:val="20"/>
          <w:lang w:val="en-GB"/>
        </w:rPr>
        <w:t xml:space="preserve">N° de réf. blanc : </w:t>
      </w:r>
      <w:r w:rsidRPr="00980B72">
        <w:rPr>
          <w:rFonts w:ascii="Arial" w:hAnsi="Arial" w:cs="Arial"/>
          <w:b/>
          <w:sz w:val="20"/>
          <w:lang w:val="en-GB"/>
        </w:rPr>
        <w:tab/>
      </w:r>
      <w:r w:rsidRPr="00980B72">
        <w:rPr>
          <w:rFonts w:ascii="Arial" w:hAnsi="Arial" w:cs="Arial"/>
          <w:b/>
          <w:sz w:val="20"/>
          <w:lang w:val="en-GB"/>
        </w:rPr>
        <w:tab/>
        <w:t>2060660</w:t>
      </w:r>
    </w:p>
    <w:p w:rsidR="009211A7" w:rsidRPr="00980B72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Caractéristiques :</w:t>
      </w:r>
      <w:r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Pr="00980B72" w:rsidRDefault="00C601E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lang w:val="fr-CH"/>
        </w:rPr>
        <w:t>Détecteur de mouvement/de présence passif infrarouge pour montage mural dans un boîtier encastré</w:t>
      </w:r>
    </w:p>
    <w:p w:rsidR="00AB443F" w:rsidRPr="00980B72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lang w:val="fr-CH"/>
        </w:rPr>
        <w:t>Cache dans le style de Theben</w:t>
      </w:r>
    </w:p>
    <w:p w:rsidR="007F4E69" w:rsidRPr="00980B72" w:rsidRDefault="00C601E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lang w:val="fr-CH"/>
        </w:rPr>
        <w:t>Appareil esclave pour l'extension de la zone de détection des détecteurs theMura</w:t>
      </w:r>
    </w:p>
    <w:p w:rsidR="00A75E61" w:rsidRPr="00980B72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lang w:val="fr-CH"/>
        </w:rPr>
        <w:t>Zone de détection rectangulaire 170°, max. 14 x 17 m</w:t>
      </w:r>
    </w:p>
    <w:p w:rsidR="00A651B8" w:rsidRPr="00980B72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lang w:val="fr-CH"/>
        </w:rPr>
        <w:t>Limitation des zones comprise dans le contenu de livraison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Bouton-poussoir intégré (désactivable)</w:t>
      </w:r>
    </w:p>
    <w:p w:rsidR="00F50BD0" w:rsidRPr="00980B72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fr-CH"/>
        </w:rPr>
      </w:pPr>
      <w:r w:rsidRPr="00980B72">
        <w:rPr>
          <w:rFonts w:ascii="Arial" w:hAnsi="Arial" w:cs="Arial"/>
          <w:b/>
          <w:lang w:val="fr-CH"/>
        </w:rPr>
        <w:t>Fonctionnement en mode automatique ou semi-automatique commutable (à régler via le maître)</w:t>
      </w:r>
    </w:p>
    <w:p w:rsidR="00AB443F" w:rsidRPr="00980B72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lang w:val="fr-CH"/>
        </w:rPr>
        <w:t>Fonction d'éclairage d'escalier (à régler via le maître)</w:t>
      </w:r>
    </w:p>
    <w:p w:rsidR="00AB443F" w:rsidRPr="00980B72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fr-CH"/>
        </w:rPr>
      </w:pPr>
      <w:r w:rsidRPr="00980B72">
        <w:rPr>
          <w:rFonts w:ascii="Arial" w:hAnsi="Arial" w:cs="Arial"/>
          <w:b/>
          <w:lang w:val="fr-CH"/>
        </w:rPr>
        <w:t>Fonction longue durée (à régler via le maître)</w:t>
      </w:r>
    </w:p>
    <w:p w:rsidR="00F50BD0" w:rsidRPr="00980B72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lang w:val="fr-CH"/>
        </w:rPr>
        <w:t xml:space="preserve">Mise en service immédiate grâce aux préréglages effectués en usine </w:t>
      </w:r>
    </w:p>
    <w:p w:rsidR="00F50BD0" w:rsidRPr="00980B72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lang w:val="fr-CH"/>
        </w:rPr>
        <w:t>Mode test pour vérifier la zone de détection</w:t>
      </w:r>
    </w:p>
    <w:p w:rsidR="001B798A" w:rsidRPr="00980B72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fr-CH"/>
        </w:rPr>
      </w:pPr>
    </w:p>
    <w:p w:rsidR="00986F7F" w:rsidRPr="00980B72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980B72">
        <w:rPr>
          <w:rFonts w:ascii="Arial" w:hAnsi="Arial" w:cs="Arial"/>
          <w:spacing w:val="-3"/>
          <w:u w:val="single"/>
          <w:lang w:val="fr-CH"/>
        </w:rPr>
        <w:t>Caractéristiques techniques :</w:t>
      </w:r>
    </w:p>
    <w:p w:rsidR="001B798A" w:rsidRPr="00980B72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980B72">
        <w:rPr>
          <w:rFonts w:ascii="Arial" w:hAnsi="Arial" w:cs="Arial"/>
          <w:spacing w:val="-3"/>
          <w:lang w:val="fr-CH"/>
        </w:rPr>
        <w:t xml:space="preserve">Tension de service : </w:t>
      </w:r>
      <w:r w:rsidRPr="00980B72">
        <w:rPr>
          <w:rFonts w:ascii="Arial" w:hAnsi="Arial" w:cs="Arial"/>
          <w:spacing w:val="-3"/>
          <w:lang w:val="fr-CH"/>
        </w:rPr>
        <w:tab/>
      </w:r>
      <w:r w:rsidRPr="00980B72">
        <w:rPr>
          <w:rFonts w:ascii="Arial" w:hAnsi="Arial" w:cs="Arial"/>
          <w:spacing w:val="-3"/>
          <w:lang w:val="fr-CH"/>
        </w:rPr>
        <w:tab/>
        <w:t>230 V CA</w:t>
      </w:r>
    </w:p>
    <w:p w:rsidR="00CC6300" w:rsidRPr="00980B72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980B72">
        <w:rPr>
          <w:rFonts w:ascii="Arial" w:hAnsi="Arial" w:cs="Arial"/>
          <w:spacing w:val="-3"/>
          <w:lang w:val="fr-CH"/>
        </w:rPr>
        <w:t xml:space="preserve">Fréquence : </w:t>
      </w:r>
      <w:r w:rsidRPr="00980B72">
        <w:rPr>
          <w:rFonts w:ascii="Arial" w:hAnsi="Arial" w:cs="Arial"/>
          <w:spacing w:val="-3"/>
          <w:lang w:val="fr-CH"/>
        </w:rPr>
        <w:tab/>
      </w:r>
      <w:r w:rsidRPr="00980B72">
        <w:rPr>
          <w:rFonts w:ascii="Arial" w:hAnsi="Arial" w:cs="Arial"/>
          <w:spacing w:val="-3"/>
          <w:lang w:val="fr-CH"/>
        </w:rPr>
        <w:tab/>
      </w:r>
      <w:r w:rsidRPr="00980B72">
        <w:rPr>
          <w:rFonts w:ascii="Arial" w:hAnsi="Arial" w:cs="Arial"/>
          <w:spacing w:val="-3"/>
          <w:lang w:val="fr-CH"/>
        </w:rPr>
        <w:tab/>
        <w:t>50 - 60 Hz</w:t>
      </w:r>
    </w:p>
    <w:p w:rsidR="00CC6300" w:rsidRPr="00980B72" w:rsidRDefault="00980B72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>
        <w:rPr>
          <w:rFonts w:ascii="Arial" w:hAnsi="Arial" w:cs="Arial"/>
          <w:b/>
          <w:spacing w:val="-3"/>
          <w:lang w:val="fr-CH"/>
        </w:rPr>
        <w:t xml:space="preserve">Propre consommation : </w:t>
      </w:r>
      <w:r>
        <w:rPr>
          <w:rFonts w:ascii="Arial" w:hAnsi="Arial" w:cs="Arial"/>
          <w:b/>
          <w:spacing w:val="-3"/>
          <w:lang w:val="fr-CH"/>
        </w:rPr>
        <w:tab/>
      </w:r>
      <w:r w:rsidR="005F796A" w:rsidRPr="00980B72">
        <w:rPr>
          <w:rFonts w:ascii="Arial" w:hAnsi="Arial" w:cs="Arial"/>
          <w:b/>
          <w:spacing w:val="-3"/>
          <w:lang w:val="fr-CH"/>
        </w:rPr>
        <w:t>Env. 0,4 W</w:t>
      </w:r>
    </w:p>
    <w:p w:rsidR="00A75E61" w:rsidRPr="00980B72" w:rsidRDefault="005739DA" w:rsidP="00E769D5">
      <w:pPr>
        <w:pStyle w:val="Aufzhlung"/>
        <w:ind w:left="0" w:firstLine="0"/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spacing w:val="-3"/>
          <w:lang w:val="fr-CH"/>
        </w:rPr>
        <w:t xml:space="preserve">Zone de détection radiale : </w:t>
      </w:r>
      <w:r w:rsidRPr="00980B72">
        <w:rPr>
          <w:rFonts w:ascii="Arial" w:hAnsi="Arial" w:cs="Arial"/>
          <w:spacing w:val="-3"/>
          <w:lang w:val="fr-CH"/>
        </w:rPr>
        <w:tab/>
      </w:r>
      <w:r w:rsidRPr="00980B72">
        <w:rPr>
          <w:rFonts w:ascii="Arial" w:hAnsi="Arial" w:cs="Arial"/>
          <w:lang w:val="fr-CH"/>
        </w:rPr>
        <w:t>12 x 10 m</w:t>
      </w:r>
    </w:p>
    <w:p w:rsidR="00A75E61" w:rsidRPr="00980B72" w:rsidRDefault="00317F04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spacing w:val="-3"/>
          <w:lang w:val="fr-CH"/>
        </w:rPr>
        <w:t xml:space="preserve">Zone de détection tangentielle : </w:t>
      </w:r>
      <w:r w:rsidRPr="00980B72">
        <w:rPr>
          <w:rFonts w:ascii="Arial" w:hAnsi="Arial" w:cs="Arial"/>
          <w:spacing w:val="-3"/>
          <w:lang w:val="fr-CH"/>
        </w:rPr>
        <w:tab/>
      </w:r>
      <w:r w:rsidRPr="00980B72">
        <w:rPr>
          <w:rFonts w:ascii="Arial" w:hAnsi="Arial" w:cs="Arial"/>
          <w:lang w:val="fr-CH"/>
        </w:rPr>
        <w:t>14 x 17 m</w:t>
      </w:r>
    </w:p>
    <w:p w:rsidR="00A75E61" w:rsidRPr="00980B72" w:rsidRDefault="00980B72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>
        <w:rPr>
          <w:rFonts w:ascii="Arial" w:hAnsi="Arial" w:cs="Arial"/>
          <w:lang w:val="fr-CH"/>
        </w:rPr>
        <w:t xml:space="preserve">Hauteur de montage Mh : </w:t>
      </w:r>
      <w:r>
        <w:rPr>
          <w:rFonts w:ascii="Arial" w:hAnsi="Arial" w:cs="Arial"/>
          <w:lang w:val="fr-CH"/>
        </w:rPr>
        <w:tab/>
      </w:r>
      <w:r w:rsidR="00A75E61" w:rsidRPr="00980B72">
        <w:rPr>
          <w:rFonts w:ascii="Arial" w:hAnsi="Arial" w:cs="Arial"/>
          <w:lang w:val="fr-CH"/>
        </w:rPr>
        <w:t>0,8 – 1,2 m</w:t>
      </w:r>
    </w:p>
    <w:p w:rsidR="00A75E61" w:rsidRPr="00980B72" w:rsidRDefault="00980B72" w:rsidP="00A75E61">
      <w:pPr>
        <w:pStyle w:val="Aufzhlung"/>
        <w:ind w:left="0" w:firstLine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Indice de protection : </w:t>
      </w:r>
      <w:r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 w:rsidR="00A75E61" w:rsidRPr="00980B72">
        <w:rPr>
          <w:rFonts w:ascii="Arial" w:hAnsi="Arial" w:cs="Arial"/>
          <w:lang w:val="fr-CH"/>
        </w:rPr>
        <w:t>IP 20</w:t>
      </w:r>
    </w:p>
    <w:p w:rsidR="00A75E61" w:rsidRPr="00980B72" w:rsidRDefault="00980B72" w:rsidP="00A75E61">
      <w:pPr>
        <w:pStyle w:val="Aufzhlung"/>
        <w:ind w:left="0" w:firstLine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Température de service : </w:t>
      </w:r>
      <w:r>
        <w:rPr>
          <w:rFonts w:ascii="Arial" w:hAnsi="Arial" w:cs="Arial"/>
          <w:lang w:val="fr-CH"/>
        </w:rPr>
        <w:tab/>
      </w:r>
      <w:r w:rsidR="00A75E61" w:rsidRPr="00980B72">
        <w:rPr>
          <w:rFonts w:ascii="Arial" w:hAnsi="Arial" w:cs="Arial"/>
          <w:lang w:val="fr-CH"/>
        </w:rPr>
        <w:t>-15 °C à +45 °C</w:t>
      </w:r>
    </w:p>
    <w:p w:rsidR="00CC6300" w:rsidRPr="00980B72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lang w:val="fr-CH"/>
        </w:rPr>
        <w:t xml:space="preserve">Dimensions : </w:t>
      </w:r>
      <w:r w:rsidRPr="00980B72">
        <w:rPr>
          <w:rFonts w:ascii="Arial" w:hAnsi="Arial" w:cs="Arial"/>
          <w:lang w:val="fr-CH"/>
        </w:rPr>
        <w:tab/>
      </w:r>
      <w:r w:rsidRPr="00980B72">
        <w:rPr>
          <w:rFonts w:ascii="Arial" w:hAnsi="Arial" w:cs="Arial"/>
          <w:lang w:val="fr-CH"/>
        </w:rPr>
        <w:tab/>
      </w:r>
      <w:r w:rsidRPr="00980B72">
        <w:rPr>
          <w:rFonts w:ascii="Arial" w:hAnsi="Arial" w:cs="Arial"/>
          <w:lang w:val="fr-CH"/>
        </w:rPr>
        <w:tab/>
        <w:t>85 x 85 mm, profondeur de montage 37 mm</w:t>
      </w:r>
    </w:p>
    <w:p w:rsidR="001F4E1D" w:rsidRPr="00980B72" w:rsidRDefault="00293461" w:rsidP="00D656E0">
      <w:pPr>
        <w:pStyle w:val="Aufzhlung"/>
        <w:ind w:left="0" w:firstLine="0"/>
        <w:rPr>
          <w:rFonts w:ascii="Arial" w:hAnsi="Arial" w:cs="Arial"/>
          <w:lang w:val="fr-CH"/>
        </w:rPr>
      </w:pPr>
      <w:r w:rsidRPr="00980B72">
        <w:rPr>
          <w:rFonts w:ascii="Arial" w:hAnsi="Arial" w:cs="Arial"/>
          <w:lang w:val="fr-CH"/>
        </w:rPr>
        <w:t xml:space="preserve">Montage : </w:t>
      </w:r>
      <w:r w:rsidRPr="00980B72">
        <w:rPr>
          <w:rFonts w:ascii="Arial" w:hAnsi="Arial" w:cs="Arial"/>
          <w:lang w:val="fr-CH"/>
        </w:rPr>
        <w:tab/>
      </w:r>
      <w:r w:rsidRPr="00980B72">
        <w:rPr>
          <w:rFonts w:ascii="Arial" w:hAnsi="Arial" w:cs="Arial"/>
          <w:lang w:val="fr-CH"/>
        </w:rPr>
        <w:tab/>
      </w:r>
      <w:r w:rsidRPr="00980B72">
        <w:rPr>
          <w:rFonts w:ascii="Arial" w:hAnsi="Arial" w:cs="Arial"/>
          <w:lang w:val="fr-CH"/>
        </w:rPr>
        <w:tab/>
        <w:t>Pose murale dans boîtier encastré taille 1</w:t>
      </w:r>
    </w:p>
    <w:sectPr w:rsidR="001F4E1D" w:rsidRPr="00980B72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6E36E8" w:rsidRDefault="006E36E8">
      <w:r>
        <w:separator/>
      </w:r>
    </w:p>
  </w:endnote>
  <w:endnote w:type="continuationSeparator" w:id="0">
    <w:p w:rsidR="006E36E8" w:rsidRDefault="006E3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80B72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980B72">
            <w:rPr>
              <w:rFonts w:ascii="Arial" w:hAnsi="Arial" w:cs="Arial"/>
              <w:lang w:val="fr-CH"/>
            </w:rPr>
            <w:t>Sous réserve de modifications techniques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6E36E8" w:rsidRDefault="006E36E8">
      <w:r>
        <w:separator/>
      </w:r>
    </w:p>
  </w:footnote>
  <w:footnote w:type="continuationSeparator" w:id="0">
    <w:p w:rsidR="006E36E8" w:rsidRDefault="006E3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6E36E8" w:rsidRPr="00827755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541475384">
    <w:abstractNumId w:val="2"/>
  </w:num>
  <w:num w:numId="2" w16cid:durableId="333536236">
    <w:abstractNumId w:val="4"/>
  </w:num>
  <w:num w:numId="3" w16cid:durableId="985815623">
    <w:abstractNumId w:val="1"/>
  </w:num>
  <w:num w:numId="4" w16cid:durableId="483474240">
    <w:abstractNumId w:val="0"/>
  </w:num>
  <w:num w:numId="5" w16cid:durableId="90715803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0F646B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0750"/>
    <w:rsid w:val="002C6314"/>
    <w:rsid w:val="002D071C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A752A"/>
    <w:rsid w:val="003D717D"/>
    <w:rsid w:val="00405990"/>
    <w:rsid w:val="00427F4D"/>
    <w:rsid w:val="00430F45"/>
    <w:rsid w:val="00442A17"/>
    <w:rsid w:val="00461495"/>
    <w:rsid w:val="00477426"/>
    <w:rsid w:val="004930BB"/>
    <w:rsid w:val="004C07C4"/>
    <w:rsid w:val="004C570D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E36E8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F4E69"/>
    <w:rsid w:val="00857B98"/>
    <w:rsid w:val="00872719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0B72"/>
    <w:rsid w:val="00983913"/>
    <w:rsid w:val="00986CBB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345A1"/>
    <w:rsid w:val="00B7621C"/>
    <w:rsid w:val="00C001FA"/>
    <w:rsid w:val="00C05DE7"/>
    <w:rsid w:val="00C1124C"/>
    <w:rsid w:val="00C203A0"/>
    <w:rsid w:val="00C43A40"/>
    <w:rsid w:val="00C601E5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B7B62"/>
    <w:rsid w:val="00DC0E02"/>
    <w:rsid w:val="00DD1DAB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50BD0"/>
    <w:rsid w:val="00F55BBA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830D48AB-F0B8-F248-91A9-1A4966B6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168</Words>
  <Characters>1060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2026-10-16T12:46:00Z</dcterms:created>
  <dcterms:modified xsi:type="dcterms:W3CDTF">2026-10-16T12:46:00Z</dcterms:modified>
</cp:coreProperties>
</file>