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6D4E11" w:rsidRPr="000762D1" w:rsidRDefault="009865C1" w:rsidP="006D4E11">
      <w:pPr>
        <w:pStyle w:val="berschrift1"/>
        <w:spacing w:after="240"/>
        <w:rPr>
          <w:rFonts w:ascii="Arial" w:hAnsi="Arial" w:cs="Arial"/>
          <w:lang w:val="fr-CH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Grafik 12" o:spid="_x0000_s2050" type="#_x0000_t75" alt="" style="position:absolute;margin-left:361.45pt;margin-top:4.6pt;width:96.45pt;height:95.85pt;z-index:251657728;visibility:visible;mso-wrap-edited:f;mso-width-percent:0;mso-height-percent:0;mso-width-percent:0;mso-height-percent:0">
            <v:imagedata r:id="rId7" o:title="" croptop="5175f" cropbottom="6428f" cropleft="3218f" cropright="11703f"/>
          </v:shape>
        </w:pict>
      </w:r>
      <w:r w:rsidR="00E92A11" w:rsidRPr="000762D1">
        <w:rPr>
          <w:rFonts w:ascii="Arial" w:hAnsi="Arial" w:cs="Arial"/>
          <w:lang w:val="fr-CH"/>
        </w:rPr>
        <w:t>Texte de soumission</w:t>
      </w:r>
      <w:r w:rsidR="00E92A11" w:rsidRPr="000762D1">
        <w:rPr>
          <w:b w:val="0"/>
          <w:sz w:val="24"/>
          <w:lang w:val="fr-CH"/>
        </w:rPr>
        <w:t xml:space="preserve"> </w:t>
      </w:r>
    </w:p>
    <w:p w:rsidR="00D00BF0" w:rsidRPr="000762D1" w:rsidRDefault="00427F4D" w:rsidP="006D4E11">
      <w:pPr>
        <w:pStyle w:val="berschrift1"/>
        <w:spacing w:after="240"/>
        <w:rPr>
          <w:rFonts w:ascii="Arial" w:hAnsi="Arial" w:cs="Arial"/>
          <w:szCs w:val="28"/>
          <w:lang w:val="fr-CH"/>
        </w:rPr>
      </w:pPr>
      <w:r w:rsidRPr="000762D1">
        <w:rPr>
          <w:rFonts w:ascii="Arial" w:hAnsi="Arial" w:cs="Arial"/>
          <w:szCs w:val="28"/>
          <w:lang w:val="fr-CH"/>
        </w:rPr>
        <w:t>Détecteur de mouvement theMura S180-100 UP WH</w:t>
      </w:r>
    </w:p>
    <w:p w:rsidR="00427F4D" w:rsidRPr="000762D1" w:rsidRDefault="00427F4D" w:rsidP="009211A7">
      <w:pPr>
        <w:spacing w:after="120"/>
        <w:rPr>
          <w:rFonts w:ascii="Arial" w:hAnsi="Arial" w:cs="Arial"/>
          <w:b/>
          <w:sz w:val="20"/>
          <w:lang w:val="fr-CH"/>
        </w:rPr>
      </w:pPr>
      <w:r w:rsidRPr="000762D1">
        <w:rPr>
          <w:rFonts w:ascii="Arial" w:hAnsi="Arial" w:cs="Arial"/>
          <w:b/>
          <w:sz w:val="20"/>
          <w:lang w:val="fr-CH"/>
        </w:rPr>
        <w:t xml:space="preserve">N° de réf. blanc : </w:t>
      </w:r>
      <w:r w:rsidRPr="000762D1">
        <w:rPr>
          <w:rFonts w:ascii="Arial" w:hAnsi="Arial" w:cs="Arial"/>
          <w:b/>
          <w:sz w:val="20"/>
          <w:lang w:val="fr-CH"/>
        </w:rPr>
        <w:tab/>
      </w:r>
      <w:r w:rsidRPr="000762D1">
        <w:rPr>
          <w:rFonts w:ascii="Arial" w:hAnsi="Arial" w:cs="Arial"/>
          <w:b/>
          <w:sz w:val="20"/>
          <w:lang w:val="fr-CH"/>
        </w:rPr>
        <w:tab/>
        <w:t>2060650</w:t>
      </w:r>
    </w:p>
    <w:p w:rsidR="009211A7" w:rsidRPr="000762D1" w:rsidRDefault="009211A7" w:rsidP="00986F7F">
      <w:pPr>
        <w:pStyle w:val="Aufzhlung"/>
        <w:spacing w:after="120"/>
        <w:ind w:left="0" w:firstLine="0"/>
        <w:rPr>
          <w:rFonts w:ascii="Arial" w:hAnsi="Arial" w:cs="Arial"/>
          <w:u w:val="single"/>
          <w:lang w:val="fr-CH"/>
        </w:rPr>
      </w:pPr>
    </w:p>
    <w:p w:rsidR="006C784A" w:rsidRPr="000762D1" w:rsidRDefault="00F50BD0" w:rsidP="00986F7F">
      <w:pPr>
        <w:pStyle w:val="Aufzhlung"/>
        <w:spacing w:after="120"/>
        <w:ind w:left="0" w:firstLine="0"/>
        <w:rPr>
          <w:rFonts w:ascii="Arial" w:hAnsi="Arial" w:cs="Arial"/>
          <w:u w:val="single"/>
          <w:lang w:val="fr-CH"/>
        </w:rPr>
      </w:pPr>
      <w:r w:rsidRPr="000762D1">
        <w:rPr>
          <w:rFonts w:ascii="Arial" w:hAnsi="Arial" w:cs="Arial"/>
          <w:u w:val="single"/>
          <w:lang w:val="fr-CH"/>
        </w:rPr>
        <w:t>Caractéristiques :</w:t>
      </w:r>
      <w:r w:rsidRPr="000762D1">
        <w:rPr>
          <w:rFonts w:ascii="Frutiger LT Com 45 Light" w:hAnsi="Frutiger LT Com 45 Light" w:cs="Times New Roman"/>
          <w:noProof/>
          <w:color w:val="auto"/>
          <w:sz w:val="24"/>
          <w:lang w:val="fr-CH"/>
        </w:rPr>
        <w:t xml:space="preserve"> </w:t>
      </w:r>
    </w:p>
    <w:p w:rsidR="007F4E69" w:rsidRPr="000762D1" w:rsidRDefault="00427F4D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fr-CH"/>
        </w:rPr>
      </w:pPr>
      <w:r w:rsidRPr="000762D1">
        <w:rPr>
          <w:rFonts w:ascii="Arial" w:hAnsi="Arial" w:cs="Arial"/>
          <w:lang w:val="fr-CH"/>
        </w:rPr>
        <w:t>Détecteur de mouvement passif infrarouge pour montage mural dans boîtier encastré</w:t>
      </w:r>
    </w:p>
    <w:p w:rsidR="00AB443F" w:rsidRPr="000762D1" w:rsidRDefault="00AB443F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fr-CH"/>
        </w:rPr>
      </w:pPr>
      <w:r w:rsidRPr="000762D1">
        <w:rPr>
          <w:rFonts w:ascii="Arial" w:hAnsi="Arial" w:cs="Arial"/>
          <w:lang w:val="fr-CH"/>
        </w:rPr>
        <w:t>Cache dans le style de Theben</w:t>
      </w:r>
    </w:p>
    <w:p w:rsidR="007F4E69" w:rsidRPr="000762D1" w:rsidRDefault="00F213AE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fr-CH"/>
        </w:rPr>
      </w:pPr>
      <w:r w:rsidRPr="000762D1">
        <w:rPr>
          <w:rFonts w:ascii="Arial" w:hAnsi="Arial" w:cs="Arial"/>
          <w:lang w:val="fr-CH"/>
        </w:rPr>
        <w:t xml:space="preserve">Commande automatique en fonction de la présence et de la luminosité des systèmes d'éclairage </w:t>
      </w:r>
    </w:p>
    <w:p w:rsidR="00A75E61" w:rsidRPr="000762D1" w:rsidRDefault="00167D65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fr-CH"/>
        </w:rPr>
      </w:pPr>
      <w:r w:rsidRPr="000762D1">
        <w:rPr>
          <w:rFonts w:ascii="Arial" w:hAnsi="Arial" w:cs="Arial"/>
          <w:lang w:val="fr-CH"/>
        </w:rPr>
        <w:t>Zone de détection rectangulaire 170°, max. 14 x 17 m</w:t>
      </w:r>
    </w:p>
    <w:p w:rsidR="00A651B8" w:rsidRPr="000762D1" w:rsidRDefault="001C5AE6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fr-CH"/>
        </w:rPr>
      </w:pPr>
      <w:r w:rsidRPr="000762D1">
        <w:rPr>
          <w:rFonts w:ascii="Arial" w:hAnsi="Arial" w:cs="Arial"/>
          <w:lang w:val="fr-CH"/>
        </w:rPr>
        <w:t>Limitation des zones comprise dans le contenu de livraison</w:t>
      </w:r>
    </w:p>
    <w:p w:rsidR="00F50BD0" w:rsidRPr="000762D1" w:rsidRDefault="00E769D5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fr-CH"/>
        </w:rPr>
      </w:pPr>
      <w:r w:rsidRPr="000762D1">
        <w:rPr>
          <w:rFonts w:ascii="Arial" w:hAnsi="Arial" w:cs="Arial"/>
          <w:lang w:val="fr-CH"/>
        </w:rPr>
        <w:t>Mesure de lumière mixte appropriée pour les lampes fluorescentes (FL/PL/ESL), à halogène, à incandescence et LED</w:t>
      </w:r>
    </w:p>
    <w:p w:rsidR="00AB443F" w:rsidRPr="00AB443F" w:rsidRDefault="00AB443F" w:rsidP="00F50BD0">
      <w:pPr>
        <w:pStyle w:val="Aufzhlung"/>
        <w:numPr>
          <w:ilvl w:val="0"/>
          <w:numId w:val="5"/>
        </w:numPr>
        <w:rPr>
          <w:rFonts w:ascii="Arial" w:hAnsi="Arial" w:cs="Arial"/>
          <w:b/>
          <w:lang w:val="de-DE"/>
        </w:rPr>
      </w:pPr>
      <w:r>
        <w:rPr>
          <w:rFonts w:ascii="Arial" w:hAnsi="Arial" w:cs="Arial"/>
          <w:b/>
        </w:rPr>
        <w:t>Bouton-poussoir intégré (désactivable)</w:t>
      </w:r>
    </w:p>
    <w:p w:rsidR="00F50BD0" w:rsidRPr="000762D1" w:rsidRDefault="001B798A" w:rsidP="00F50BD0">
      <w:pPr>
        <w:pStyle w:val="Aufzhlung"/>
        <w:numPr>
          <w:ilvl w:val="0"/>
          <w:numId w:val="5"/>
        </w:numPr>
        <w:rPr>
          <w:rFonts w:ascii="Arial" w:hAnsi="Arial" w:cs="Arial"/>
          <w:b/>
          <w:lang w:val="fr-CH"/>
        </w:rPr>
      </w:pPr>
      <w:r w:rsidRPr="000762D1">
        <w:rPr>
          <w:rFonts w:ascii="Arial" w:hAnsi="Arial" w:cs="Arial"/>
          <w:b/>
          <w:lang w:val="fr-CH"/>
        </w:rPr>
        <w:t>Fonctionnement en mode automatique ou semi-automatique, commutable</w:t>
      </w:r>
    </w:p>
    <w:p w:rsidR="00AB443F" w:rsidRDefault="00AB443F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</w:rPr>
        <w:t>Fonction d'éclairage d'escalier</w:t>
      </w:r>
    </w:p>
    <w:p w:rsidR="00AB443F" w:rsidRPr="00E20CCF" w:rsidRDefault="00AB443F" w:rsidP="00F50BD0">
      <w:pPr>
        <w:pStyle w:val="Aufzhlung"/>
        <w:numPr>
          <w:ilvl w:val="0"/>
          <w:numId w:val="5"/>
        </w:numPr>
        <w:rPr>
          <w:rFonts w:ascii="Arial" w:hAnsi="Arial" w:cs="Arial"/>
          <w:b/>
          <w:lang w:val="de-DE"/>
        </w:rPr>
      </w:pPr>
      <w:r>
        <w:rPr>
          <w:rFonts w:ascii="Arial" w:hAnsi="Arial" w:cs="Arial"/>
          <w:b/>
        </w:rPr>
        <w:t>Fonction longue durée</w:t>
      </w:r>
    </w:p>
    <w:p w:rsidR="004C6BD9" w:rsidRPr="000762D1" w:rsidRDefault="004C6BD9" w:rsidP="004C6BD9">
      <w:pPr>
        <w:pStyle w:val="Aufzhlung"/>
        <w:numPr>
          <w:ilvl w:val="0"/>
          <w:numId w:val="5"/>
        </w:numPr>
        <w:rPr>
          <w:rFonts w:ascii="Arial" w:hAnsi="Arial" w:cs="Arial"/>
          <w:lang w:val="fr-CH"/>
        </w:rPr>
      </w:pPr>
      <w:r w:rsidRPr="000762D1">
        <w:rPr>
          <w:rFonts w:ascii="Arial" w:hAnsi="Arial" w:cs="Arial"/>
          <w:lang w:val="fr-CH"/>
        </w:rPr>
        <w:t>Valeur de commutation de la luminosité réglable, fonction d'apprentissage</w:t>
      </w:r>
    </w:p>
    <w:p w:rsidR="00F50BD0" w:rsidRPr="000762D1" w:rsidRDefault="00F50BD0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fr-CH"/>
        </w:rPr>
      </w:pPr>
      <w:r w:rsidRPr="000762D1">
        <w:rPr>
          <w:rFonts w:ascii="Arial" w:hAnsi="Arial" w:cs="Arial"/>
          <w:lang w:val="fr-CH"/>
        </w:rPr>
        <w:t>Fonction impulsions pour minuteries d'éclairage d'escalier</w:t>
      </w:r>
    </w:p>
    <w:p w:rsidR="00F50BD0" w:rsidRPr="000762D1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fr-CH"/>
        </w:rPr>
      </w:pPr>
      <w:r w:rsidRPr="000762D1">
        <w:rPr>
          <w:rFonts w:ascii="Arial" w:hAnsi="Arial" w:cs="Arial"/>
          <w:lang w:val="fr-CH"/>
        </w:rPr>
        <w:t xml:space="preserve">Mise en service immédiate grâce aux préréglages effectués en usine </w:t>
      </w:r>
    </w:p>
    <w:p w:rsidR="00F50BD0" w:rsidRPr="000762D1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fr-CH"/>
        </w:rPr>
      </w:pPr>
      <w:r w:rsidRPr="000762D1">
        <w:rPr>
          <w:rFonts w:ascii="Arial" w:hAnsi="Arial" w:cs="Arial"/>
          <w:lang w:val="fr-CH"/>
        </w:rPr>
        <w:t>Mode test pour vérifier la zone de détection</w:t>
      </w:r>
    </w:p>
    <w:p w:rsidR="00AB443F" w:rsidRPr="000762D1" w:rsidRDefault="00AB443F" w:rsidP="00F50BD0">
      <w:pPr>
        <w:pStyle w:val="Aufzhlung"/>
        <w:numPr>
          <w:ilvl w:val="0"/>
          <w:numId w:val="5"/>
        </w:numPr>
        <w:rPr>
          <w:rFonts w:ascii="Arial" w:hAnsi="Arial" w:cs="Arial"/>
          <w:b/>
          <w:lang w:val="fr-CH"/>
        </w:rPr>
      </w:pPr>
      <w:r w:rsidRPr="000762D1">
        <w:rPr>
          <w:rFonts w:ascii="Arial" w:hAnsi="Arial" w:cs="Arial"/>
          <w:b/>
          <w:lang w:val="fr-CH"/>
        </w:rPr>
        <w:t>Extension de la zone de détection par montage maître/esclave</w:t>
      </w:r>
    </w:p>
    <w:p w:rsidR="001B798A" w:rsidRPr="000762D1" w:rsidRDefault="001B798A" w:rsidP="00986F7F">
      <w:pPr>
        <w:pStyle w:val="Aufzhlung"/>
        <w:spacing w:after="120"/>
        <w:ind w:left="0" w:firstLine="0"/>
        <w:rPr>
          <w:rFonts w:ascii="Arial" w:hAnsi="Arial" w:cs="Arial"/>
          <w:spacing w:val="-3"/>
          <w:lang w:val="fr-CH"/>
        </w:rPr>
      </w:pPr>
    </w:p>
    <w:p w:rsidR="00986F7F" w:rsidRPr="000762D1" w:rsidRDefault="00986F7F" w:rsidP="00986F7F">
      <w:pPr>
        <w:pStyle w:val="Aufzhlung"/>
        <w:spacing w:after="120"/>
        <w:ind w:left="0" w:firstLine="0"/>
        <w:rPr>
          <w:rFonts w:ascii="Arial" w:hAnsi="Arial" w:cs="Arial"/>
          <w:spacing w:val="-3"/>
          <w:u w:val="single"/>
          <w:lang w:val="fr-CH"/>
        </w:rPr>
      </w:pPr>
      <w:r w:rsidRPr="000762D1">
        <w:rPr>
          <w:rFonts w:ascii="Arial" w:hAnsi="Arial" w:cs="Arial"/>
          <w:spacing w:val="-3"/>
          <w:u w:val="single"/>
          <w:lang w:val="fr-CH"/>
        </w:rPr>
        <w:t>Caractéristiques techniques :</w:t>
      </w:r>
    </w:p>
    <w:p w:rsidR="001B798A" w:rsidRPr="000762D1" w:rsidRDefault="00E769D5" w:rsidP="00E769D5">
      <w:pPr>
        <w:pStyle w:val="Aufzhlung"/>
        <w:ind w:left="0" w:firstLine="0"/>
        <w:rPr>
          <w:rFonts w:ascii="Arial" w:hAnsi="Arial" w:cs="Arial"/>
          <w:spacing w:val="-3"/>
          <w:lang w:val="fr-CH"/>
        </w:rPr>
      </w:pPr>
      <w:r w:rsidRPr="000762D1">
        <w:rPr>
          <w:rFonts w:ascii="Arial" w:hAnsi="Arial" w:cs="Arial"/>
          <w:spacing w:val="-3"/>
          <w:lang w:val="fr-CH"/>
        </w:rPr>
        <w:t xml:space="preserve">Tension de service : </w:t>
      </w:r>
      <w:r w:rsidRPr="000762D1">
        <w:rPr>
          <w:rFonts w:ascii="Arial" w:hAnsi="Arial" w:cs="Arial"/>
          <w:spacing w:val="-3"/>
          <w:lang w:val="fr-CH"/>
        </w:rPr>
        <w:tab/>
      </w:r>
      <w:r w:rsidRPr="000762D1">
        <w:rPr>
          <w:rFonts w:ascii="Arial" w:hAnsi="Arial" w:cs="Arial"/>
          <w:spacing w:val="-3"/>
          <w:lang w:val="fr-CH"/>
        </w:rPr>
        <w:tab/>
      </w:r>
      <w:r w:rsidR="00FD6F0F">
        <w:rPr>
          <w:rFonts w:ascii="Arial" w:hAnsi="Arial" w:cs="Arial"/>
          <w:spacing w:val="-3"/>
          <w:lang w:val="fr-CH"/>
        </w:rPr>
        <w:tab/>
        <w:t xml:space="preserve">     </w:t>
      </w:r>
      <w:r w:rsidRPr="000762D1">
        <w:rPr>
          <w:rFonts w:ascii="Arial" w:hAnsi="Arial" w:cs="Arial"/>
          <w:spacing w:val="-3"/>
          <w:lang w:val="fr-CH"/>
        </w:rPr>
        <w:t>230 V CA</w:t>
      </w:r>
    </w:p>
    <w:p w:rsidR="00CC6300" w:rsidRPr="000762D1" w:rsidRDefault="001B798A" w:rsidP="00E769D5">
      <w:pPr>
        <w:pStyle w:val="Aufzhlung"/>
        <w:ind w:left="0" w:firstLine="0"/>
        <w:rPr>
          <w:rFonts w:ascii="Arial" w:hAnsi="Arial" w:cs="Arial"/>
          <w:spacing w:val="-3"/>
          <w:lang w:val="fr-CH"/>
        </w:rPr>
      </w:pPr>
      <w:r w:rsidRPr="000762D1">
        <w:rPr>
          <w:rFonts w:ascii="Arial" w:hAnsi="Arial" w:cs="Arial"/>
          <w:spacing w:val="-3"/>
          <w:lang w:val="fr-CH"/>
        </w:rPr>
        <w:t xml:space="preserve">Fréquence : </w:t>
      </w:r>
      <w:r w:rsidRPr="000762D1">
        <w:rPr>
          <w:rFonts w:ascii="Arial" w:hAnsi="Arial" w:cs="Arial"/>
          <w:spacing w:val="-3"/>
          <w:lang w:val="fr-CH"/>
        </w:rPr>
        <w:tab/>
      </w:r>
      <w:r w:rsidRPr="000762D1">
        <w:rPr>
          <w:rFonts w:ascii="Arial" w:hAnsi="Arial" w:cs="Arial"/>
          <w:spacing w:val="-3"/>
          <w:lang w:val="fr-CH"/>
        </w:rPr>
        <w:tab/>
      </w:r>
      <w:r w:rsidRPr="000762D1">
        <w:rPr>
          <w:rFonts w:ascii="Arial" w:hAnsi="Arial" w:cs="Arial"/>
          <w:spacing w:val="-3"/>
          <w:lang w:val="fr-CH"/>
        </w:rPr>
        <w:tab/>
      </w:r>
      <w:r w:rsidR="00FD6F0F">
        <w:rPr>
          <w:rFonts w:ascii="Arial" w:hAnsi="Arial" w:cs="Arial"/>
          <w:spacing w:val="-3"/>
          <w:lang w:val="fr-CH"/>
        </w:rPr>
        <w:tab/>
        <w:t xml:space="preserve">     </w:t>
      </w:r>
      <w:r w:rsidRPr="000762D1">
        <w:rPr>
          <w:rFonts w:ascii="Arial" w:hAnsi="Arial" w:cs="Arial"/>
          <w:spacing w:val="-3"/>
          <w:lang w:val="fr-CH"/>
        </w:rPr>
        <w:t>50 - 60 Hz</w:t>
      </w:r>
    </w:p>
    <w:p w:rsidR="00CC6300" w:rsidRPr="000762D1" w:rsidRDefault="005F796A" w:rsidP="00E769D5">
      <w:pPr>
        <w:pStyle w:val="Aufzhlung"/>
        <w:ind w:left="0" w:firstLine="0"/>
        <w:rPr>
          <w:rFonts w:ascii="Arial" w:hAnsi="Arial" w:cs="Arial"/>
          <w:b/>
          <w:spacing w:val="-3"/>
          <w:lang w:val="fr-CH"/>
        </w:rPr>
      </w:pPr>
      <w:r w:rsidRPr="000762D1">
        <w:rPr>
          <w:rFonts w:ascii="Arial" w:hAnsi="Arial" w:cs="Arial"/>
          <w:b/>
          <w:spacing w:val="-3"/>
          <w:lang w:val="fr-CH"/>
        </w:rPr>
        <w:t xml:space="preserve">Propre consommation : </w:t>
      </w:r>
      <w:r w:rsidRPr="000762D1">
        <w:rPr>
          <w:rFonts w:ascii="Arial" w:hAnsi="Arial" w:cs="Arial"/>
          <w:b/>
          <w:spacing w:val="-3"/>
          <w:lang w:val="fr-CH"/>
        </w:rPr>
        <w:tab/>
      </w:r>
      <w:r w:rsidRPr="000762D1">
        <w:rPr>
          <w:rFonts w:ascii="Arial" w:hAnsi="Arial" w:cs="Arial"/>
          <w:b/>
          <w:spacing w:val="-3"/>
          <w:lang w:val="fr-CH"/>
        </w:rPr>
        <w:tab/>
      </w:r>
      <w:r w:rsidR="00FD6F0F">
        <w:rPr>
          <w:rFonts w:ascii="Arial" w:hAnsi="Arial" w:cs="Arial"/>
          <w:b/>
          <w:spacing w:val="-3"/>
          <w:lang w:val="fr-CH"/>
        </w:rPr>
        <w:t xml:space="preserve">     </w:t>
      </w:r>
      <w:r w:rsidRPr="000762D1">
        <w:rPr>
          <w:rFonts w:ascii="Arial" w:hAnsi="Arial" w:cs="Arial"/>
          <w:b/>
          <w:spacing w:val="-3"/>
          <w:lang w:val="fr-CH"/>
        </w:rPr>
        <w:t>Env. 0,4 W</w:t>
      </w:r>
    </w:p>
    <w:p w:rsidR="00A75E61" w:rsidRPr="000762D1" w:rsidRDefault="005739DA" w:rsidP="00E769D5">
      <w:pPr>
        <w:pStyle w:val="Aufzhlung"/>
        <w:ind w:left="0" w:firstLine="0"/>
        <w:rPr>
          <w:rFonts w:ascii="Arial" w:hAnsi="Arial" w:cs="Arial"/>
          <w:lang w:val="fr-CH"/>
        </w:rPr>
      </w:pPr>
      <w:r w:rsidRPr="000762D1">
        <w:rPr>
          <w:rFonts w:ascii="Arial" w:hAnsi="Arial" w:cs="Arial"/>
          <w:spacing w:val="-3"/>
          <w:lang w:val="fr-CH"/>
        </w:rPr>
        <w:t xml:space="preserve">Zone de détection radiale : </w:t>
      </w:r>
      <w:r w:rsidRPr="000762D1">
        <w:rPr>
          <w:rFonts w:ascii="Arial" w:hAnsi="Arial" w:cs="Arial"/>
          <w:spacing w:val="-3"/>
          <w:lang w:val="fr-CH"/>
        </w:rPr>
        <w:tab/>
      </w:r>
      <w:r w:rsidR="000762D1">
        <w:rPr>
          <w:rFonts w:ascii="Arial" w:hAnsi="Arial" w:cs="Arial"/>
          <w:spacing w:val="-3"/>
          <w:lang w:val="fr-CH"/>
        </w:rPr>
        <w:tab/>
      </w:r>
      <w:r w:rsidR="00FD6F0F">
        <w:rPr>
          <w:rFonts w:ascii="Arial" w:hAnsi="Arial" w:cs="Arial"/>
          <w:spacing w:val="-3"/>
          <w:lang w:val="fr-CH"/>
        </w:rPr>
        <w:t xml:space="preserve">     </w:t>
      </w:r>
      <w:r w:rsidRPr="000762D1">
        <w:rPr>
          <w:rFonts w:ascii="Arial" w:hAnsi="Arial" w:cs="Arial"/>
          <w:lang w:val="fr-CH"/>
        </w:rPr>
        <w:t>12 x 10 m</w:t>
      </w:r>
    </w:p>
    <w:p w:rsidR="00A75E61" w:rsidRPr="000762D1" w:rsidRDefault="00317F04" w:rsidP="00A75E61">
      <w:pPr>
        <w:pStyle w:val="Aufzhlung"/>
        <w:ind w:left="0" w:firstLine="0"/>
        <w:rPr>
          <w:rFonts w:ascii="Arial" w:hAnsi="Arial" w:cs="Arial"/>
          <w:lang w:val="fr-CH"/>
        </w:rPr>
      </w:pPr>
      <w:r w:rsidRPr="000762D1">
        <w:rPr>
          <w:rFonts w:ascii="Arial" w:hAnsi="Arial" w:cs="Arial"/>
          <w:spacing w:val="-3"/>
          <w:lang w:val="fr-CH"/>
        </w:rPr>
        <w:t xml:space="preserve">Zone de détection tangentielle : </w:t>
      </w:r>
      <w:r w:rsidRPr="000762D1">
        <w:rPr>
          <w:rFonts w:ascii="Arial" w:hAnsi="Arial" w:cs="Arial"/>
          <w:spacing w:val="-3"/>
          <w:lang w:val="fr-CH"/>
        </w:rPr>
        <w:tab/>
      </w:r>
      <w:r w:rsidR="000762D1">
        <w:rPr>
          <w:rFonts w:ascii="Arial" w:hAnsi="Arial" w:cs="Arial"/>
          <w:spacing w:val="-3"/>
          <w:lang w:val="fr-CH"/>
        </w:rPr>
        <w:tab/>
      </w:r>
      <w:r w:rsidR="00FD6F0F">
        <w:rPr>
          <w:rFonts w:ascii="Arial" w:hAnsi="Arial" w:cs="Arial"/>
          <w:spacing w:val="-3"/>
          <w:lang w:val="fr-CH"/>
        </w:rPr>
        <w:t xml:space="preserve">     </w:t>
      </w:r>
      <w:r w:rsidRPr="000762D1">
        <w:rPr>
          <w:rFonts w:ascii="Arial" w:hAnsi="Arial" w:cs="Arial"/>
          <w:lang w:val="fr-CH"/>
        </w:rPr>
        <w:t>14 x 17 m</w:t>
      </w:r>
    </w:p>
    <w:p w:rsidR="00A75E61" w:rsidRPr="000762D1" w:rsidRDefault="00A75E61" w:rsidP="00A75E61">
      <w:pPr>
        <w:pStyle w:val="Aufzhlung"/>
        <w:ind w:left="0" w:firstLine="0"/>
        <w:rPr>
          <w:rFonts w:ascii="Arial" w:hAnsi="Arial" w:cs="Arial"/>
          <w:spacing w:val="-3"/>
          <w:lang w:val="fr-CH"/>
        </w:rPr>
      </w:pPr>
      <w:r w:rsidRPr="000762D1">
        <w:rPr>
          <w:rFonts w:ascii="Arial" w:hAnsi="Arial" w:cs="Arial"/>
          <w:lang w:val="fr-CH"/>
        </w:rPr>
        <w:t xml:space="preserve">Hauteur de montage Mh : </w:t>
      </w:r>
      <w:r w:rsidRPr="000762D1">
        <w:rPr>
          <w:rFonts w:ascii="Arial" w:hAnsi="Arial" w:cs="Arial"/>
          <w:lang w:val="fr-CH"/>
        </w:rPr>
        <w:tab/>
      </w:r>
      <w:r w:rsidRPr="000762D1">
        <w:rPr>
          <w:rFonts w:ascii="Arial" w:hAnsi="Arial" w:cs="Arial"/>
          <w:lang w:val="fr-CH"/>
        </w:rPr>
        <w:tab/>
      </w:r>
      <w:r w:rsidR="00FD6F0F">
        <w:rPr>
          <w:rFonts w:ascii="Arial" w:hAnsi="Arial" w:cs="Arial"/>
          <w:lang w:val="fr-CH"/>
        </w:rPr>
        <w:t xml:space="preserve">     </w:t>
      </w:r>
      <w:r w:rsidRPr="000762D1">
        <w:rPr>
          <w:rFonts w:ascii="Arial" w:hAnsi="Arial" w:cs="Arial"/>
          <w:lang w:val="fr-CH"/>
        </w:rPr>
        <w:t>0,8 – 1,2 m</w:t>
      </w:r>
    </w:p>
    <w:p w:rsidR="00E5779A" w:rsidRPr="000762D1" w:rsidRDefault="000762D1" w:rsidP="00FD6F0F">
      <w:pPr>
        <w:pStyle w:val="Aufzhlung"/>
        <w:tabs>
          <w:tab w:val="clear" w:pos="300"/>
          <w:tab w:val="left" w:pos="0"/>
        </w:tabs>
        <w:ind w:left="3828" w:hanging="3828"/>
        <w:rPr>
          <w:rFonts w:ascii="Arial" w:hAnsi="Arial" w:cs="Arial"/>
          <w:lang w:val="fr-CH"/>
        </w:rPr>
      </w:pPr>
      <w:r>
        <w:rPr>
          <w:rFonts w:ascii="Arial" w:hAnsi="Arial" w:cs="Arial"/>
          <w:lang w:val="fr-CH"/>
        </w:rPr>
        <w:t xml:space="preserve">Canal A éclairage : </w:t>
      </w:r>
      <w:r>
        <w:rPr>
          <w:rFonts w:ascii="Arial" w:hAnsi="Arial" w:cs="Arial"/>
          <w:lang w:val="fr-CH"/>
        </w:rPr>
        <w:tab/>
      </w:r>
      <w:r w:rsidR="007C0ACE" w:rsidRPr="000762D1">
        <w:rPr>
          <w:rFonts w:ascii="Arial" w:hAnsi="Arial" w:cs="Arial"/>
          <w:lang w:val="fr-CH"/>
        </w:rPr>
        <w:t xml:space="preserve">Relais, 1 contact à fermeture 230 V / 10 A, 2300 W ou </w:t>
      </w:r>
      <w:r w:rsidR="00FD6F0F">
        <w:rPr>
          <w:rFonts w:ascii="Arial" w:hAnsi="Arial" w:cs="Arial"/>
          <w:lang w:val="fr-CH"/>
        </w:rPr>
        <w:t xml:space="preserve">     </w:t>
      </w:r>
      <w:r w:rsidR="007C0ACE" w:rsidRPr="000762D1">
        <w:rPr>
          <w:rFonts w:ascii="Arial" w:hAnsi="Arial" w:cs="Arial"/>
          <w:lang w:val="fr-CH"/>
        </w:rPr>
        <w:t xml:space="preserve">1150 VA (cos </w:t>
      </w:r>
      <w:r w:rsidR="007C0ACE">
        <w:rPr>
          <w:rFonts w:ascii="Calibri" w:hAnsi="Calibri" w:cs="Calibri"/>
        </w:rPr>
        <w:t>ϕ</w:t>
      </w:r>
      <w:r w:rsidR="007C0ACE" w:rsidRPr="000762D1">
        <w:rPr>
          <w:rFonts w:ascii="Arial" w:hAnsi="Arial" w:cs="Arial"/>
          <w:lang w:val="fr-CH"/>
        </w:rPr>
        <w:t xml:space="preserve"> = 0,5)</w:t>
      </w:r>
    </w:p>
    <w:p w:rsidR="009211A7" w:rsidRPr="000762D1" w:rsidRDefault="009211A7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b/>
          <w:lang w:val="fr-CH"/>
        </w:rPr>
      </w:pPr>
      <w:r w:rsidRPr="000762D1">
        <w:rPr>
          <w:rFonts w:ascii="Arial" w:hAnsi="Arial" w:cs="Arial"/>
          <w:b/>
          <w:lang w:val="fr-CH"/>
        </w:rPr>
        <w:t>Puiss</w:t>
      </w:r>
      <w:r w:rsidR="00FD6F0F">
        <w:rPr>
          <w:rFonts w:ascii="Arial" w:hAnsi="Arial" w:cs="Arial"/>
          <w:b/>
          <w:lang w:val="fr-CH"/>
        </w:rPr>
        <w:t xml:space="preserve">ance de commutation LED &lt; 2 W :  </w:t>
      </w:r>
      <w:r w:rsidRPr="000762D1">
        <w:rPr>
          <w:rFonts w:ascii="Arial" w:hAnsi="Arial" w:cs="Arial"/>
          <w:b/>
          <w:lang w:val="fr-CH"/>
        </w:rPr>
        <w:t>Type 40 W</w:t>
      </w:r>
    </w:p>
    <w:p w:rsidR="00D656E0" w:rsidRPr="000762D1" w:rsidRDefault="00D656E0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b/>
          <w:lang w:val="fr-CH"/>
        </w:rPr>
      </w:pPr>
      <w:r w:rsidRPr="000762D1">
        <w:rPr>
          <w:rFonts w:ascii="Arial" w:hAnsi="Arial" w:cs="Arial"/>
          <w:b/>
          <w:lang w:val="fr-CH"/>
        </w:rPr>
        <w:t xml:space="preserve">Puissance de commutation </w:t>
      </w:r>
      <w:r w:rsidR="00FD6F0F">
        <w:rPr>
          <w:rFonts w:ascii="Arial" w:hAnsi="Arial" w:cs="Arial"/>
          <w:b/>
          <w:lang w:val="fr-CH"/>
        </w:rPr>
        <w:t xml:space="preserve">LED &gt; 2 W :  </w:t>
      </w:r>
      <w:r w:rsidRPr="000762D1">
        <w:rPr>
          <w:rFonts w:ascii="Arial" w:hAnsi="Arial" w:cs="Arial"/>
          <w:b/>
          <w:lang w:val="fr-CH"/>
        </w:rPr>
        <w:t>Type 450 W</w:t>
      </w:r>
    </w:p>
    <w:p w:rsidR="00CC6300" w:rsidRPr="000762D1" w:rsidRDefault="001B798A" w:rsidP="007C0ACE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lang w:val="fr-CH"/>
        </w:rPr>
      </w:pPr>
      <w:r w:rsidRPr="000762D1">
        <w:rPr>
          <w:rFonts w:ascii="Arial" w:hAnsi="Arial" w:cs="Arial"/>
          <w:lang w:val="fr-CH"/>
        </w:rPr>
        <w:t>Valeur de c</w:t>
      </w:r>
      <w:r w:rsidR="00FD6F0F">
        <w:rPr>
          <w:rFonts w:ascii="Arial" w:hAnsi="Arial" w:cs="Arial"/>
          <w:lang w:val="fr-CH"/>
        </w:rPr>
        <w:t xml:space="preserve">ommutation de la luminosité :    </w:t>
      </w:r>
      <w:r w:rsidRPr="000762D1">
        <w:rPr>
          <w:rFonts w:ascii="Arial" w:hAnsi="Arial" w:cs="Arial"/>
          <w:lang w:val="fr-CH"/>
        </w:rPr>
        <w:t>5 – 1000 lux</w:t>
      </w:r>
    </w:p>
    <w:p w:rsidR="00CC6300" w:rsidRPr="000762D1" w:rsidRDefault="00604C66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lang w:val="fr-CH"/>
        </w:rPr>
      </w:pPr>
      <w:r w:rsidRPr="000762D1">
        <w:rPr>
          <w:rFonts w:ascii="Arial" w:hAnsi="Arial" w:cs="Arial"/>
          <w:lang w:val="fr-CH"/>
        </w:rPr>
        <w:t xml:space="preserve">Temporisation à </w:t>
      </w:r>
      <w:r w:rsidR="00FD6F0F">
        <w:rPr>
          <w:rFonts w:ascii="Arial" w:hAnsi="Arial" w:cs="Arial"/>
          <w:lang w:val="fr-CH"/>
        </w:rPr>
        <w:t xml:space="preserve">l'extinction de l'éclairage : </w:t>
      </w:r>
      <w:r w:rsidRPr="000762D1">
        <w:rPr>
          <w:rFonts w:ascii="Arial" w:hAnsi="Arial" w:cs="Arial"/>
          <w:lang w:val="fr-CH"/>
        </w:rPr>
        <w:t>10 s – 30 min, impulsion</w:t>
      </w:r>
    </w:p>
    <w:p w:rsidR="00A75E61" w:rsidRPr="000762D1" w:rsidRDefault="00A75E61" w:rsidP="00A75E61">
      <w:pPr>
        <w:pStyle w:val="Aufzhlung"/>
        <w:ind w:left="0" w:firstLine="0"/>
        <w:rPr>
          <w:rFonts w:ascii="Arial" w:hAnsi="Arial" w:cs="Arial"/>
          <w:lang w:val="fr-CH"/>
        </w:rPr>
      </w:pPr>
      <w:r w:rsidRPr="000762D1">
        <w:rPr>
          <w:rFonts w:ascii="Arial" w:hAnsi="Arial" w:cs="Arial"/>
          <w:lang w:val="fr-CH"/>
        </w:rPr>
        <w:t xml:space="preserve">Indice de protection : </w:t>
      </w:r>
      <w:r w:rsidRPr="000762D1">
        <w:rPr>
          <w:rFonts w:ascii="Arial" w:hAnsi="Arial" w:cs="Arial"/>
          <w:lang w:val="fr-CH"/>
        </w:rPr>
        <w:tab/>
      </w:r>
      <w:r w:rsidRPr="000762D1">
        <w:rPr>
          <w:rFonts w:ascii="Arial" w:hAnsi="Arial" w:cs="Arial"/>
          <w:lang w:val="fr-CH"/>
        </w:rPr>
        <w:tab/>
      </w:r>
      <w:r w:rsidRPr="000762D1">
        <w:rPr>
          <w:rFonts w:ascii="Arial" w:hAnsi="Arial" w:cs="Arial"/>
          <w:lang w:val="fr-CH"/>
        </w:rPr>
        <w:tab/>
      </w:r>
      <w:r w:rsidR="00FD6F0F">
        <w:rPr>
          <w:rFonts w:ascii="Arial" w:hAnsi="Arial" w:cs="Arial"/>
          <w:lang w:val="fr-CH"/>
        </w:rPr>
        <w:t xml:space="preserve">     </w:t>
      </w:r>
      <w:r w:rsidRPr="000762D1">
        <w:rPr>
          <w:rFonts w:ascii="Arial" w:hAnsi="Arial" w:cs="Arial"/>
          <w:lang w:val="fr-CH"/>
        </w:rPr>
        <w:t>IP 20</w:t>
      </w:r>
    </w:p>
    <w:p w:rsidR="00A75E61" w:rsidRPr="000762D1" w:rsidRDefault="00A75E61" w:rsidP="00A75E61">
      <w:pPr>
        <w:pStyle w:val="Aufzhlung"/>
        <w:ind w:left="0" w:firstLine="0"/>
        <w:rPr>
          <w:rFonts w:ascii="Arial" w:hAnsi="Arial" w:cs="Arial"/>
          <w:lang w:val="fr-CH"/>
        </w:rPr>
      </w:pPr>
      <w:r w:rsidRPr="000762D1">
        <w:rPr>
          <w:rFonts w:ascii="Arial" w:hAnsi="Arial" w:cs="Arial"/>
          <w:lang w:val="fr-CH"/>
        </w:rPr>
        <w:t xml:space="preserve">Température de service : </w:t>
      </w:r>
      <w:r w:rsidRPr="000762D1">
        <w:rPr>
          <w:rFonts w:ascii="Arial" w:hAnsi="Arial" w:cs="Arial"/>
          <w:lang w:val="fr-CH"/>
        </w:rPr>
        <w:tab/>
      </w:r>
      <w:r w:rsidRPr="000762D1">
        <w:rPr>
          <w:rFonts w:ascii="Arial" w:hAnsi="Arial" w:cs="Arial"/>
          <w:lang w:val="fr-CH"/>
        </w:rPr>
        <w:tab/>
      </w:r>
      <w:r w:rsidR="00FD6F0F">
        <w:rPr>
          <w:rFonts w:ascii="Arial" w:hAnsi="Arial" w:cs="Arial"/>
          <w:lang w:val="fr-CH"/>
        </w:rPr>
        <w:t xml:space="preserve">     </w:t>
      </w:r>
      <w:r w:rsidRPr="000762D1">
        <w:rPr>
          <w:rFonts w:ascii="Arial" w:hAnsi="Arial" w:cs="Arial"/>
          <w:lang w:val="fr-CH"/>
        </w:rPr>
        <w:t>-15 °C à +45 °C</w:t>
      </w:r>
    </w:p>
    <w:p w:rsidR="00CC6300" w:rsidRPr="000762D1" w:rsidRDefault="00293461" w:rsidP="002C6314">
      <w:pPr>
        <w:pStyle w:val="Aufzhlung"/>
        <w:ind w:left="0" w:firstLine="0"/>
        <w:rPr>
          <w:rFonts w:ascii="Arial" w:hAnsi="Arial" w:cs="Arial"/>
          <w:lang w:val="fr-CH"/>
        </w:rPr>
      </w:pPr>
      <w:r w:rsidRPr="000762D1">
        <w:rPr>
          <w:rFonts w:ascii="Arial" w:hAnsi="Arial" w:cs="Arial"/>
          <w:lang w:val="fr-CH"/>
        </w:rPr>
        <w:t xml:space="preserve">Dimensions : </w:t>
      </w:r>
      <w:r w:rsidRPr="000762D1">
        <w:rPr>
          <w:rFonts w:ascii="Arial" w:hAnsi="Arial" w:cs="Arial"/>
          <w:lang w:val="fr-CH"/>
        </w:rPr>
        <w:tab/>
      </w:r>
      <w:r w:rsidRPr="000762D1">
        <w:rPr>
          <w:rFonts w:ascii="Arial" w:hAnsi="Arial" w:cs="Arial"/>
          <w:lang w:val="fr-CH"/>
        </w:rPr>
        <w:tab/>
      </w:r>
      <w:r w:rsidRPr="000762D1">
        <w:rPr>
          <w:rFonts w:ascii="Arial" w:hAnsi="Arial" w:cs="Arial"/>
          <w:lang w:val="fr-CH"/>
        </w:rPr>
        <w:tab/>
      </w:r>
      <w:r w:rsidR="00FD6F0F">
        <w:rPr>
          <w:rFonts w:ascii="Arial" w:hAnsi="Arial" w:cs="Arial"/>
          <w:lang w:val="fr-CH"/>
        </w:rPr>
        <w:tab/>
        <w:t xml:space="preserve">     </w:t>
      </w:r>
      <w:r w:rsidRPr="000762D1">
        <w:rPr>
          <w:rFonts w:ascii="Arial" w:hAnsi="Arial" w:cs="Arial"/>
          <w:lang w:val="fr-CH"/>
        </w:rPr>
        <w:t>85 x 85 mm, profondeur de montage 37 mm</w:t>
      </w:r>
    </w:p>
    <w:p w:rsidR="001F4E1D" w:rsidRPr="000762D1" w:rsidRDefault="00293461" w:rsidP="00D656E0">
      <w:pPr>
        <w:pStyle w:val="Aufzhlung"/>
        <w:ind w:left="0" w:firstLine="0"/>
        <w:rPr>
          <w:rFonts w:ascii="Arial" w:hAnsi="Arial" w:cs="Arial"/>
          <w:lang w:val="fr-CH"/>
        </w:rPr>
      </w:pPr>
      <w:r w:rsidRPr="000762D1">
        <w:rPr>
          <w:rFonts w:ascii="Arial" w:hAnsi="Arial" w:cs="Arial"/>
          <w:lang w:val="fr-CH"/>
        </w:rPr>
        <w:t xml:space="preserve">Montage : </w:t>
      </w:r>
      <w:r w:rsidRPr="000762D1">
        <w:rPr>
          <w:rFonts w:ascii="Arial" w:hAnsi="Arial" w:cs="Arial"/>
          <w:lang w:val="fr-CH"/>
        </w:rPr>
        <w:tab/>
      </w:r>
      <w:r w:rsidRPr="000762D1">
        <w:rPr>
          <w:rFonts w:ascii="Arial" w:hAnsi="Arial" w:cs="Arial"/>
          <w:lang w:val="fr-CH"/>
        </w:rPr>
        <w:tab/>
      </w:r>
      <w:r w:rsidRPr="000762D1">
        <w:rPr>
          <w:rFonts w:ascii="Arial" w:hAnsi="Arial" w:cs="Arial"/>
          <w:lang w:val="fr-CH"/>
        </w:rPr>
        <w:tab/>
      </w:r>
      <w:r w:rsidR="00FD6F0F">
        <w:rPr>
          <w:rFonts w:ascii="Arial" w:hAnsi="Arial" w:cs="Arial"/>
          <w:lang w:val="fr-CH"/>
        </w:rPr>
        <w:tab/>
        <w:t xml:space="preserve">     </w:t>
      </w:r>
      <w:r w:rsidRPr="000762D1">
        <w:rPr>
          <w:rFonts w:ascii="Arial" w:hAnsi="Arial" w:cs="Arial"/>
          <w:lang w:val="fr-CH"/>
        </w:rPr>
        <w:t>Pose murale dans boîtier encastré taille 1</w:t>
      </w:r>
    </w:p>
    <w:p w:rsidR="00DC0E02" w:rsidRPr="000762D1" w:rsidRDefault="00DC0E02" w:rsidP="00D656E0">
      <w:pPr>
        <w:pStyle w:val="Aufzhlung"/>
        <w:ind w:left="0" w:firstLine="0"/>
        <w:rPr>
          <w:rFonts w:ascii="Arial" w:hAnsi="Arial" w:cs="Arial"/>
          <w:lang w:val="fr-CH"/>
        </w:rPr>
      </w:pPr>
    </w:p>
    <w:p w:rsidR="00DC0E02" w:rsidRPr="000762D1" w:rsidRDefault="00DC0E02" w:rsidP="00D656E0">
      <w:pPr>
        <w:pStyle w:val="Aufzhlung"/>
        <w:ind w:left="0" w:firstLine="0"/>
        <w:rPr>
          <w:rFonts w:ascii="Arial" w:hAnsi="Arial" w:cs="Arial"/>
          <w:lang w:val="fr-CH"/>
        </w:rPr>
      </w:pPr>
    </w:p>
    <w:p w:rsidR="00DC0E02" w:rsidRPr="000762D1" w:rsidRDefault="00DC0E02" w:rsidP="00D656E0">
      <w:pPr>
        <w:pStyle w:val="Aufzhlung"/>
        <w:ind w:left="0" w:firstLine="0"/>
        <w:rPr>
          <w:rFonts w:ascii="Arial" w:hAnsi="Arial" w:cs="Arial"/>
          <w:lang w:val="fr-CH"/>
        </w:rPr>
      </w:pPr>
    </w:p>
    <w:p w:rsidR="00DC0E02" w:rsidRPr="000762D1" w:rsidRDefault="00DC0E02" w:rsidP="00D656E0">
      <w:pPr>
        <w:pStyle w:val="Aufzhlung"/>
        <w:ind w:left="0" w:firstLine="0"/>
        <w:rPr>
          <w:rFonts w:ascii="Arial" w:hAnsi="Arial" w:cs="Arial"/>
          <w:lang w:val="fr-CH"/>
        </w:rPr>
      </w:pPr>
    </w:p>
    <w:p w:rsidR="00DC0E02" w:rsidRPr="000762D1" w:rsidRDefault="00DC0E02" w:rsidP="00D656E0">
      <w:pPr>
        <w:pStyle w:val="Aufzhlung"/>
        <w:ind w:left="0" w:firstLine="0"/>
        <w:rPr>
          <w:rFonts w:ascii="Arial" w:hAnsi="Arial" w:cs="Arial"/>
          <w:lang w:val="fr-CH"/>
        </w:rPr>
      </w:pPr>
    </w:p>
    <w:p w:rsidR="00DC0E02" w:rsidRDefault="00DC0E02" w:rsidP="00D656E0">
      <w:pPr>
        <w:pStyle w:val="Aufzhlung"/>
        <w:ind w:left="0" w:firstLine="0"/>
        <w:rPr>
          <w:rFonts w:ascii="Arial" w:hAnsi="Arial" w:cs="Arial"/>
          <w:lang w:val="fr-CH"/>
        </w:rPr>
      </w:pPr>
    </w:p>
    <w:p w:rsidR="000762D1" w:rsidRPr="000762D1" w:rsidRDefault="000762D1" w:rsidP="00D656E0">
      <w:pPr>
        <w:pStyle w:val="Aufzhlung"/>
        <w:ind w:left="0" w:firstLine="0"/>
        <w:rPr>
          <w:rFonts w:ascii="Arial" w:hAnsi="Arial" w:cs="Arial"/>
          <w:lang w:val="fr-CH"/>
        </w:rPr>
      </w:pPr>
    </w:p>
    <w:p w:rsidR="00DC0E02" w:rsidRPr="000762D1" w:rsidRDefault="00DC0E02" w:rsidP="00DC0E02">
      <w:pPr>
        <w:pStyle w:val="Aufzhlung"/>
        <w:spacing w:after="120"/>
        <w:ind w:left="0" w:firstLine="0"/>
        <w:rPr>
          <w:rFonts w:ascii="Arial" w:hAnsi="Arial" w:cs="Arial"/>
          <w:u w:val="single"/>
          <w:lang w:val="fr-CH"/>
        </w:rPr>
      </w:pPr>
      <w:r w:rsidRPr="000762D1">
        <w:rPr>
          <w:rFonts w:ascii="Arial" w:hAnsi="Arial" w:cs="Arial"/>
          <w:u w:val="single"/>
          <w:lang w:val="fr-CH"/>
        </w:rPr>
        <w:t>Accessoires en option :</w:t>
      </w:r>
    </w:p>
    <w:p w:rsidR="00DC0E02" w:rsidRPr="000762D1" w:rsidRDefault="00DC0E02" w:rsidP="00DC0E02">
      <w:pPr>
        <w:pStyle w:val="Aufzhlung"/>
        <w:ind w:left="0" w:firstLine="0"/>
        <w:rPr>
          <w:rFonts w:ascii="Arial" w:hAnsi="Arial" w:cs="Arial"/>
          <w:u w:val="single"/>
          <w:lang w:val="fr-CH"/>
        </w:rPr>
      </w:pPr>
    </w:p>
    <w:p w:rsidR="00DC0E02" w:rsidRPr="000762D1" w:rsidRDefault="00DC0E02" w:rsidP="00DC0E02">
      <w:pPr>
        <w:spacing w:after="120"/>
        <w:rPr>
          <w:rFonts w:ascii="Arial" w:hAnsi="Arial" w:cs="Arial"/>
          <w:b/>
          <w:sz w:val="20"/>
          <w:lang w:val="fr-CH"/>
        </w:rPr>
      </w:pPr>
      <w:r w:rsidRPr="000762D1">
        <w:rPr>
          <w:rFonts w:ascii="Arial" w:hAnsi="Arial" w:cs="Arial"/>
          <w:b/>
          <w:sz w:val="20"/>
          <w:lang w:val="fr-CH"/>
        </w:rPr>
        <w:t>Extension de la zone de détection par un appareil esclave :</w:t>
      </w:r>
    </w:p>
    <w:p w:rsidR="00DC0E02" w:rsidRPr="00DC0E02" w:rsidRDefault="00DC0E02" w:rsidP="00DC0E02">
      <w:pPr>
        <w:spacing w:after="60"/>
        <w:rPr>
          <w:rFonts w:ascii="Arial" w:hAnsi="Arial" w:cs="Arial"/>
          <w:b/>
          <w:sz w:val="20"/>
          <w:lang w:val="en-GB"/>
        </w:rPr>
      </w:pPr>
      <w:r w:rsidRPr="000762D1">
        <w:rPr>
          <w:rFonts w:ascii="Arial" w:hAnsi="Arial" w:cs="Arial"/>
          <w:b/>
          <w:sz w:val="20"/>
          <w:lang w:val="en-GB"/>
        </w:rPr>
        <w:t xml:space="preserve">N° de réf. blanc : </w:t>
      </w:r>
      <w:r w:rsidRPr="000762D1">
        <w:rPr>
          <w:rFonts w:ascii="Arial" w:hAnsi="Arial" w:cs="Arial"/>
          <w:b/>
          <w:sz w:val="20"/>
          <w:lang w:val="en-GB"/>
        </w:rPr>
        <w:tab/>
      </w:r>
      <w:r w:rsidRPr="000762D1">
        <w:rPr>
          <w:rFonts w:ascii="Arial" w:hAnsi="Arial" w:cs="Arial"/>
          <w:b/>
          <w:sz w:val="20"/>
          <w:lang w:val="en-GB"/>
        </w:rPr>
        <w:tab/>
        <w:t>2060660 (theMura S180 Slave UP WH)</w:t>
      </w:r>
    </w:p>
    <w:sectPr w:rsidR="00DC0E02" w:rsidRPr="00DC0E02" w:rsidSect="004E2972">
      <w:headerReference w:type="default" r:id="rId8"/>
      <w:footerReference w:type="default" r:id="rId9"/>
      <w:type w:val="continuous"/>
      <w:pgSz w:w="11907" w:h="16840" w:code="9"/>
      <w:pgMar w:top="1531" w:right="1134" w:bottom="1134" w:left="1418" w:header="284" w:footer="3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9865C1" w:rsidRDefault="009865C1">
      <w:r>
        <w:separator/>
      </w:r>
    </w:p>
  </w:endnote>
  <w:endnote w:type="continuationSeparator" w:id="0">
    <w:p w:rsidR="009865C1" w:rsidRDefault="009865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Frutiger LT Com 45 Light">
    <w:altName w:val="Calibri"/>
    <w:panose1 w:val="020B0604020202020204"/>
    <w:charset w:val="00"/>
    <w:family w:val="swiss"/>
    <w:pitch w:val="variable"/>
    <w:sig w:usb0="00000001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Com 47 Light Cn">
    <w:altName w:val="Calibri"/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tto Offc Pro">
    <w:altName w:val="Netto Offc Pro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ntax">
    <w:altName w:val="Calibri"/>
    <w:panose1 w:val="020B0604020202020204"/>
    <w:charset w:val="00"/>
    <w:family w:val="swiss"/>
    <w:pitch w:val="variable"/>
    <w:sig w:usb0="00000001" w:usb1="00000000" w:usb2="00000000" w:usb3="00000000" w:csb0="00000009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F213AE" w:rsidTr="006B75C9">
      <w:tc>
        <w:tcPr>
          <w:tcW w:w="4747" w:type="dxa"/>
        </w:tcPr>
        <w:p w:rsidR="00F213AE" w:rsidRPr="000762D1" w:rsidRDefault="00F213AE" w:rsidP="004E2972">
          <w:pPr>
            <w:pStyle w:val="Fuzeile"/>
            <w:rPr>
              <w:rFonts w:ascii="Arial" w:hAnsi="Arial" w:cs="Arial"/>
              <w:lang w:val="fr-CH"/>
            </w:rPr>
          </w:pPr>
          <w:r w:rsidRPr="000762D1">
            <w:rPr>
              <w:rFonts w:ascii="Arial" w:hAnsi="Arial" w:cs="Arial"/>
              <w:lang w:val="fr-CH"/>
            </w:rPr>
            <w:t>Sous réserve de modifications techniques</w:t>
          </w:r>
        </w:p>
      </w:tc>
      <w:tc>
        <w:tcPr>
          <w:tcW w:w="4748" w:type="dxa"/>
        </w:tcPr>
        <w:p w:rsidR="00F213AE" w:rsidRPr="0095605F" w:rsidRDefault="00D656E0" w:rsidP="004F2EB4">
          <w:pPr>
            <w:pStyle w:val="Fuzeile"/>
            <w:jc w:val="right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08.2019</w:t>
          </w:r>
          <w:r>
            <w:rPr>
              <w:rFonts w:ascii="Symbol" w:hAnsi="Symbol"/>
            </w:rPr>
            <w:t></w:t>
          </w:r>
          <w:r>
            <w:rPr>
              <w:rFonts w:ascii="Arial" w:hAnsi="Arial" w:cs="Arial"/>
            </w:rPr>
            <w:t>Theben AG</w:t>
          </w:r>
        </w:p>
      </w:tc>
    </w:tr>
  </w:tbl>
  <w:p w:rsidR="00F213AE" w:rsidRPr="004E2972" w:rsidRDefault="00F213AE" w:rsidP="004E2972">
    <w:pPr>
      <w:pStyle w:val="Fuzeile"/>
    </w:pPr>
    <w:r w:rsidRPr="004E2972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9865C1" w:rsidRDefault="009865C1">
      <w:r>
        <w:separator/>
      </w:r>
    </w:p>
  </w:footnote>
  <w:footnote w:type="continuationSeparator" w:id="0">
    <w:p w:rsidR="009865C1" w:rsidRDefault="009865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F213AE" w:rsidRDefault="00F213AE">
    <w:pPr>
      <w:pStyle w:val="Kopfzeile"/>
      <w:ind w:left="-1701"/>
    </w:pPr>
  </w:p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F213AE" w:rsidRPr="004E2972" w:rsidTr="006B75C9">
      <w:tc>
        <w:tcPr>
          <w:tcW w:w="4747" w:type="dxa"/>
        </w:tcPr>
        <w:p w:rsidR="00F213AE" w:rsidRPr="004E2972" w:rsidRDefault="00F213AE" w:rsidP="004E2972">
          <w:pPr>
            <w:pStyle w:val="Kopfzeile"/>
          </w:pPr>
        </w:p>
      </w:tc>
      <w:tc>
        <w:tcPr>
          <w:tcW w:w="4748" w:type="dxa"/>
        </w:tcPr>
        <w:p w:rsidR="00F213AE" w:rsidRPr="004E2972" w:rsidRDefault="0011221C" w:rsidP="004E2972">
          <w:pPr>
            <w:pStyle w:val="Kopfzeile"/>
          </w:pPr>
          <w:r>
            <w:rPr>
              <w:noProof/>
            </w:rPr>
            <w:t xml:space="preserve">                                                               </w:t>
          </w:r>
          <w:r w:rsidR="009865C1" w:rsidRPr="009B71E5">
            <w:rPr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" o:spid="_x0000_i1025" type="#_x0000_t75" alt="" style="width:97.95pt;height:45.2pt;visibility:visible;mso-width-percent:0;mso-height-percent:0;mso-width-percent:0;mso-height-percent:0">
                <v:imagedata r:id="rId1" o:title="" croptop="15129f" cropbottom="17784f" cropleft="-3538f" cropright="-4555f"/>
              </v:shape>
            </w:pict>
          </w:r>
        </w:p>
      </w:tc>
    </w:tr>
  </w:tbl>
  <w:p w:rsidR="00F213AE" w:rsidRPr="004E2972" w:rsidRDefault="00F213AE" w:rsidP="004E2972">
    <w:pPr>
      <w:pStyle w:val="Kopfzeile"/>
      <w:tabs>
        <w:tab w:val="clear" w:pos="4536"/>
        <w:tab w:val="clear" w:pos="9072"/>
      </w:tabs>
    </w:pPr>
    <w:r>
      <w:rPr>
        <w:rFonts w:ascii="Syntax" w:hAnsi="Syntax"/>
        <w:i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69C06DF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F653968"/>
    <w:multiLevelType w:val="hybridMultilevel"/>
    <w:tmpl w:val="CBC6E48C"/>
    <w:lvl w:ilvl="0" w:tplc="0807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2" w15:restartNumberingAfterBreak="0">
    <w:nsid w:val="53302637"/>
    <w:multiLevelType w:val="hybridMultilevel"/>
    <w:tmpl w:val="CCD8080C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8B2112E"/>
    <w:multiLevelType w:val="hybridMultilevel"/>
    <w:tmpl w:val="7BAA8A4E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E31021F"/>
    <w:multiLevelType w:val="hybridMultilevel"/>
    <w:tmpl w:val="541418C0"/>
    <w:lvl w:ilvl="0" w:tplc="08070001">
      <w:start w:val="1"/>
      <w:numFmt w:val="bullet"/>
      <w:lvlText w:val=""/>
      <w:lvlJc w:val="left"/>
      <w:pPr>
        <w:ind w:left="640" w:hanging="360"/>
      </w:pPr>
      <w:rPr>
        <w:rFonts w:ascii="Symbol" w:hAnsi="Symbol" w:hint="default"/>
      </w:rPr>
    </w:lvl>
    <w:lvl w:ilvl="1" w:tplc="0807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2" w:tplc="0807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num w:numId="1" w16cid:durableId="597832730">
    <w:abstractNumId w:val="2"/>
  </w:num>
  <w:num w:numId="2" w16cid:durableId="158616222">
    <w:abstractNumId w:val="4"/>
  </w:num>
  <w:num w:numId="3" w16cid:durableId="1414931482">
    <w:abstractNumId w:val="1"/>
  </w:num>
  <w:num w:numId="4" w16cid:durableId="661741838">
    <w:abstractNumId w:val="0"/>
  </w:num>
  <w:num w:numId="5" w16cid:durableId="753280903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B4392"/>
    <w:rsid w:val="0002438E"/>
    <w:rsid w:val="000762D1"/>
    <w:rsid w:val="000A49B0"/>
    <w:rsid w:val="000A7407"/>
    <w:rsid w:val="000B4392"/>
    <w:rsid w:val="000E3A05"/>
    <w:rsid w:val="0011221C"/>
    <w:rsid w:val="00136A01"/>
    <w:rsid w:val="00167D65"/>
    <w:rsid w:val="0018253F"/>
    <w:rsid w:val="001954BB"/>
    <w:rsid w:val="001B798A"/>
    <w:rsid w:val="001C5AE6"/>
    <w:rsid w:val="001E1D0D"/>
    <w:rsid w:val="001F49C8"/>
    <w:rsid w:val="001F4E1D"/>
    <w:rsid w:val="001F5BF1"/>
    <w:rsid w:val="00261E93"/>
    <w:rsid w:val="002770D0"/>
    <w:rsid w:val="00293461"/>
    <w:rsid w:val="002A63AC"/>
    <w:rsid w:val="002C0750"/>
    <w:rsid w:val="002C6314"/>
    <w:rsid w:val="002D071C"/>
    <w:rsid w:val="002E64BA"/>
    <w:rsid w:val="002F170E"/>
    <w:rsid w:val="002F3067"/>
    <w:rsid w:val="00306E86"/>
    <w:rsid w:val="00317F04"/>
    <w:rsid w:val="003242DD"/>
    <w:rsid w:val="003327EE"/>
    <w:rsid w:val="003567FA"/>
    <w:rsid w:val="0036004F"/>
    <w:rsid w:val="00367E7C"/>
    <w:rsid w:val="003836D1"/>
    <w:rsid w:val="003873E5"/>
    <w:rsid w:val="003A6C78"/>
    <w:rsid w:val="003D717D"/>
    <w:rsid w:val="00405990"/>
    <w:rsid w:val="00427F4D"/>
    <w:rsid w:val="00430F45"/>
    <w:rsid w:val="00442A17"/>
    <w:rsid w:val="00461495"/>
    <w:rsid w:val="00477426"/>
    <w:rsid w:val="004930BB"/>
    <w:rsid w:val="004C07C4"/>
    <w:rsid w:val="004C6BD9"/>
    <w:rsid w:val="004D5108"/>
    <w:rsid w:val="004E2972"/>
    <w:rsid w:val="004F2EB4"/>
    <w:rsid w:val="004F6840"/>
    <w:rsid w:val="005116E4"/>
    <w:rsid w:val="00543AAD"/>
    <w:rsid w:val="00557AA9"/>
    <w:rsid w:val="005739DA"/>
    <w:rsid w:val="005C502D"/>
    <w:rsid w:val="005F796A"/>
    <w:rsid w:val="00604C66"/>
    <w:rsid w:val="00616195"/>
    <w:rsid w:val="00622B3A"/>
    <w:rsid w:val="00630FC3"/>
    <w:rsid w:val="00643324"/>
    <w:rsid w:val="00650A4E"/>
    <w:rsid w:val="006573DC"/>
    <w:rsid w:val="00680D97"/>
    <w:rsid w:val="006B489D"/>
    <w:rsid w:val="006B75C9"/>
    <w:rsid w:val="006C784A"/>
    <w:rsid w:val="006D4E11"/>
    <w:rsid w:val="006E0D51"/>
    <w:rsid w:val="006F477C"/>
    <w:rsid w:val="006F4CAD"/>
    <w:rsid w:val="007064A2"/>
    <w:rsid w:val="00713647"/>
    <w:rsid w:val="00714F55"/>
    <w:rsid w:val="007752C7"/>
    <w:rsid w:val="00785FE4"/>
    <w:rsid w:val="00792DB9"/>
    <w:rsid w:val="007A7A86"/>
    <w:rsid w:val="007B2E89"/>
    <w:rsid w:val="007C0ACE"/>
    <w:rsid w:val="007C7A20"/>
    <w:rsid w:val="007F4E69"/>
    <w:rsid w:val="00857B98"/>
    <w:rsid w:val="00872719"/>
    <w:rsid w:val="008E010F"/>
    <w:rsid w:val="008F58D6"/>
    <w:rsid w:val="009002CC"/>
    <w:rsid w:val="009211A7"/>
    <w:rsid w:val="00922419"/>
    <w:rsid w:val="00925F64"/>
    <w:rsid w:val="0093567A"/>
    <w:rsid w:val="00945F76"/>
    <w:rsid w:val="0095605F"/>
    <w:rsid w:val="00957B7B"/>
    <w:rsid w:val="00960F5D"/>
    <w:rsid w:val="009742FA"/>
    <w:rsid w:val="00983913"/>
    <w:rsid w:val="009865C1"/>
    <w:rsid w:val="00986F7F"/>
    <w:rsid w:val="00994DE2"/>
    <w:rsid w:val="009F6E61"/>
    <w:rsid w:val="00A41B0E"/>
    <w:rsid w:val="00A47C97"/>
    <w:rsid w:val="00A651B8"/>
    <w:rsid w:val="00A72AEF"/>
    <w:rsid w:val="00A75E61"/>
    <w:rsid w:val="00AB0222"/>
    <w:rsid w:val="00AB2128"/>
    <w:rsid w:val="00AB443F"/>
    <w:rsid w:val="00AB4B97"/>
    <w:rsid w:val="00B345A1"/>
    <w:rsid w:val="00B7621C"/>
    <w:rsid w:val="00BD13B8"/>
    <w:rsid w:val="00C001FA"/>
    <w:rsid w:val="00C05DE7"/>
    <w:rsid w:val="00C1124C"/>
    <w:rsid w:val="00C203A0"/>
    <w:rsid w:val="00C43A40"/>
    <w:rsid w:val="00C84303"/>
    <w:rsid w:val="00C8699D"/>
    <w:rsid w:val="00CA46A7"/>
    <w:rsid w:val="00CB1CD5"/>
    <w:rsid w:val="00CC6300"/>
    <w:rsid w:val="00CE0149"/>
    <w:rsid w:val="00CF20FB"/>
    <w:rsid w:val="00D00BF0"/>
    <w:rsid w:val="00D03C54"/>
    <w:rsid w:val="00D05F16"/>
    <w:rsid w:val="00D656E0"/>
    <w:rsid w:val="00D7757B"/>
    <w:rsid w:val="00D84889"/>
    <w:rsid w:val="00D96261"/>
    <w:rsid w:val="00DA5A07"/>
    <w:rsid w:val="00DC0E02"/>
    <w:rsid w:val="00DF4FE3"/>
    <w:rsid w:val="00E20CCF"/>
    <w:rsid w:val="00E26082"/>
    <w:rsid w:val="00E5779A"/>
    <w:rsid w:val="00E66107"/>
    <w:rsid w:val="00E769D5"/>
    <w:rsid w:val="00E92A11"/>
    <w:rsid w:val="00EA1E7A"/>
    <w:rsid w:val="00EA7350"/>
    <w:rsid w:val="00EB4AB1"/>
    <w:rsid w:val="00EC36C2"/>
    <w:rsid w:val="00EC49A1"/>
    <w:rsid w:val="00F07E9A"/>
    <w:rsid w:val="00F21331"/>
    <w:rsid w:val="00F213AE"/>
    <w:rsid w:val="00F50BD0"/>
    <w:rsid w:val="00F55BBA"/>
    <w:rsid w:val="00F95E8C"/>
    <w:rsid w:val="00FB2CEC"/>
    <w:rsid w:val="00FC09A6"/>
    <w:rsid w:val="00FD3CBA"/>
    <w:rsid w:val="00FD6F0F"/>
    <w:rsid w:val="00FE6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5:chartTrackingRefBased/>
  <w15:docId w15:val="{433A042C-EC5A-E74F-8BFF-DE1F15F5F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E2972"/>
    <w:pPr>
      <w:overflowPunct w:val="0"/>
      <w:autoSpaceDE w:val="0"/>
      <w:autoSpaceDN w:val="0"/>
      <w:adjustRightInd w:val="0"/>
      <w:textAlignment w:val="baseline"/>
    </w:pPr>
    <w:rPr>
      <w:rFonts w:ascii="Frutiger LT Com 45 Light" w:hAnsi="Frutiger LT Com 45 Light"/>
      <w:sz w:val="24"/>
      <w:lang w:val="de-CH" w:eastAsia="de-CH"/>
    </w:rPr>
  </w:style>
  <w:style w:type="paragraph" w:styleId="berschrift1">
    <w:name w:val="heading 1"/>
    <w:basedOn w:val="Standard"/>
    <w:next w:val="Standard"/>
    <w:qFormat/>
    <w:rsid w:val="004E2972"/>
    <w:pPr>
      <w:outlineLvl w:val="0"/>
    </w:pPr>
    <w:rPr>
      <w:b/>
      <w:sz w:val="28"/>
    </w:rPr>
  </w:style>
  <w:style w:type="paragraph" w:styleId="berschrift3">
    <w:name w:val="heading 3"/>
    <w:basedOn w:val="Standard"/>
    <w:next w:val="Standard"/>
    <w:link w:val="berschrift3Zchn"/>
    <w:qFormat/>
    <w:rsid w:val="004E2972"/>
    <w:pPr>
      <w:outlineLvl w:val="2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opfFussTHTSAG">
    <w:name w:val="Kopf/Fuss THTS AG"/>
    <w:basedOn w:val="Standard"/>
    <w:rsid w:val="004E2972"/>
  </w:style>
  <w:style w:type="paragraph" w:styleId="Kopfzeile">
    <w:name w:val="head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paragraph" w:styleId="Fuzeile">
    <w:name w:val="foot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character" w:styleId="Seitenzahl">
    <w:name w:val="page number"/>
    <w:rPr>
      <w:rFonts w:ascii="Times New Roman" w:hAnsi="Times New Roman"/>
    </w:rPr>
  </w:style>
  <w:style w:type="paragraph" w:customStyle="1" w:styleId="Haupttext">
    <w:name w:val="Haupttext"/>
    <w:pPr>
      <w:overflowPunct w:val="0"/>
      <w:autoSpaceDE w:val="0"/>
      <w:autoSpaceDN w:val="0"/>
      <w:adjustRightInd w:val="0"/>
      <w:spacing w:after="60"/>
      <w:textAlignment w:val="baseline"/>
    </w:pPr>
    <w:rPr>
      <w:rFonts w:ascii="Arial" w:hAnsi="Arial"/>
      <w:noProof/>
      <w:sz w:val="22"/>
      <w:lang w:val="de-CH" w:eastAsia="de-CH"/>
    </w:rPr>
  </w:style>
  <w:style w:type="table" w:styleId="Tabellenraster">
    <w:name w:val="Table Grid"/>
    <w:basedOn w:val="NormaleTabelle"/>
    <w:rsid w:val="004E297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link w:val="berschrift3"/>
    <w:rsid w:val="006573DC"/>
    <w:rPr>
      <w:rFonts w:ascii="Frutiger LT Com 45 Light" w:hAnsi="Frutiger LT Com 45 Light"/>
      <w:b/>
      <w:sz w:val="24"/>
    </w:rPr>
  </w:style>
  <w:style w:type="paragraph" w:customStyle="1" w:styleId="Aufzhlung">
    <w:name w:val="Aufzählung"/>
    <w:basedOn w:val="Standard"/>
    <w:uiPriority w:val="99"/>
    <w:rsid w:val="00C05DE7"/>
    <w:pPr>
      <w:tabs>
        <w:tab w:val="left" w:pos="300"/>
      </w:tabs>
      <w:overflowPunct/>
      <w:spacing w:line="288" w:lineRule="auto"/>
      <w:ind w:left="300" w:hanging="300"/>
      <w:textAlignment w:val="center"/>
    </w:pPr>
    <w:rPr>
      <w:rFonts w:ascii="Frutiger LT Com 47 Light Cn" w:hAnsi="Frutiger LT Com 47 Light Cn" w:cs="Frutiger LT Com 47 Light Cn"/>
      <w:color w:val="000000"/>
      <w:sz w:val="20"/>
    </w:rPr>
  </w:style>
  <w:style w:type="paragraph" w:customStyle="1" w:styleId="AufzhlungMerkmaleStufe2">
    <w:name w:val="Aufzählung_Merkmale_Stufe 2"/>
    <w:basedOn w:val="Standard"/>
    <w:uiPriority w:val="99"/>
    <w:rsid w:val="00C05DE7"/>
    <w:pPr>
      <w:tabs>
        <w:tab w:val="left" w:pos="280"/>
      </w:tabs>
      <w:overflowPunct/>
      <w:spacing w:after="28" w:line="288" w:lineRule="auto"/>
      <w:ind w:left="510" w:hanging="260"/>
      <w:textAlignment w:val="center"/>
    </w:pPr>
    <w:rPr>
      <w:rFonts w:ascii="Frutiger LT Com 47 Light Cn" w:hAnsi="Frutiger LT Com 47 Light Cn" w:cs="Frutiger LT Com 47 Light Cn"/>
      <w:color w:val="000000"/>
      <w:sz w:val="20"/>
    </w:rPr>
  </w:style>
  <w:style w:type="paragraph" w:styleId="Sprechblasentext">
    <w:name w:val="Balloon Text"/>
    <w:basedOn w:val="Standard"/>
    <w:link w:val="SprechblasentextZchn"/>
    <w:rsid w:val="00C8430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C84303"/>
    <w:rPr>
      <w:rFonts w:ascii="Tahoma" w:hAnsi="Tahoma" w:cs="Tahoma"/>
      <w:sz w:val="16"/>
      <w:szCs w:val="16"/>
    </w:rPr>
  </w:style>
  <w:style w:type="paragraph" w:customStyle="1" w:styleId="Pa0">
    <w:name w:val="Pa0"/>
    <w:basedOn w:val="Standard"/>
    <w:next w:val="Standard"/>
    <w:uiPriority w:val="99"/>
    <w:rsid w:val="00FE6E72"/>
    <w:pPr>
      <w:overflowPunct/>
      <w:spacing w:line="201" w:lineRule="atLeast"/>
      <w:textAlignment w:val="auto"/>
    </w:pPr>
    <w:rPr>
      <w:rFonts w:ascii="Netto Offc Pro" w:hAnsi="Netto Offc Pr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Vorlagen\HTS-Form\HTS-Kopf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C:\MSOffice\Vorlagen\HTS-Form\HTS-Kopf.dot</Template>
  <TotalTime>0</TotalTime>
  <Pages>2</Pages>
  <Words>271</Words>
  <Characters>1708</Characters>
  <Application>Microsoft Office Word</Application>
  <DocSecurity>4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Ausschreibungstext für compact office Deutsch</vt:lpstr>
    </vt:vector>
  </TitlesOfParts>
  <Company>HTS High Technology Systems AG</Company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Ausschreibungstext für compact office Deutsch</dc:title>
  <dc:subject/>
  <dc:creator>Zdenek.Mazura@theben-hts.ch</dc:creator>
  <cp:keywords/>
  <cp:lastModifiedBy>Jürgen Schwitzer</cp:lastModifiedBy>
  <cp:revision>2</cp:revision>
  <cp:lastPrinted>2018-10-03T06:57:00Z</cp:lastPrinted>
  <dcterms:created xsi:type="dcterms:W3CDTF">2026-10-16T12:46:00Z</dcterms:created>
  <dcterms:modified xsi:type="dcterms:W3CDTF">2026-10-16T12:46:00Z</dcterms:modified>
</cp:coreProperties>
</file>