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5872EA" w14:textId="77777777" w:rsidR="0008399B" w:rsidRDefault="003C0435">
      <w:pPr>
        <w:rPr>
          <w:rFonts w:ascii="Arial" w:hAnsi="Arial" w:cs="Arial"/>
          <w:b/>
          <w:sz w:val="20"/>
          <w:szCs w:val="20"/>
        </w:rPr>
      </w:pPr>
      <w:r w:rsidRPr="003C0435">
        <w:rPr>
          <w:rFonts w:ascii="Arial" w:hAnsi="Arial" w:cs="Arial"/>
          <w:b/>
          <w:sz w:val="20"/>
          <w:szCs w:val="20"/>
        </w:rPr>
        <w:t>Dämmerungsschalter mit Aufbau-Lichtsensor, 1 Kanal</w:t>
      </w:r>
      <w:r w:rsidR="0008399B" w:rsidRPr="0008399B">
        <w:rPr>
          <w:rFonts w:ascii="Arial" w:hAnsi="Arial" w:cs="Arial"/>
          <w:b/>
          <w:sz w:val="20"/>
          <w:szCs w:val="20"/>
        </w:rPr>
        <w:t xml:space="preserve"> (</w:t>
      </w:r>
      <w:r w:rsidRPr="003C0435">
        <w:rPr>
          <w:rFonts w:ascii="Arial" w:hAnsi="Arial" w:cs="Arial"/>
          <w:b/>
          <w:sz w:val="20"/>
          <w:szCs w:val="20"/>
        </w:rPr>
        <w:t>LUNA 111 top3 AL</w:t>
      </w:r>
      <w:r w:rsidR="0008399B" w:rsidRPr="0008399B">
        <w:rPr>
          <w:rFonts w:ascii="Arial" w:hAnsi="Arial" w:cs="Arial"/>
          <w:b/>
          <w:sz w:val="20"/>
          <w:szCs w:val="20"/>
        </w:rPr>
        <w:t>)</w:t>
      </w:r>
    </w:p>
    <w:p w14:paraId="4D3D4543" w14:textId="77777777" w:rsidR="008433A6" w:rsidRDefault="008433A6">
      <w:pPr>
        <w:rPr>
          <w:rFonts w:ascii="Arial" w:hAnsi="Arial" w:cs="Arial"/>
          <w:sz w:val="20"/>
          <w:szCs w:val="20"/>
        </w:rPr>
      </w:pPr>
    </w:p>
    <w:p w14:paraId="4296F567" w14:textId="77777777" w:rsidR="0008399B" w:rsidRDefault="003C0435" w:rsidP="0008399B">
      <w:pPr>
        <w:rPr>
          <w:rFonts w:ascii="Arial" w:hAnsi="Arial" w:cs="Arial"/>
          <w:sz w:val="20"/>
          <w:szCs w:val="20"/>
        </w:rPr>
      </w:pPr>
      <w:r w:rsidRPr="003C0435">
        <w:rPr>
          <w:rFonts w:ascii="Arial" w:hAnsi="Arial" w:cs="Arial"/>
          <w:sz w:val="20"/>
          <w:szCs w:val="20"/>
        </w:rPr>
        <w:t>Digitaler Dämmerungsschalter/Lichtsteuergerät, 1 Kanal, Separater Aufbau-Lichtsensor (IP 55) im Lieferumfang, 1-99.000 lx, externer Eingang, Breite 2 TE, App-Programmierung möglich, Sichere Übertragung per optionalem Bluetooth Low Energy OBELISK top3, Maximale Manipulationssicherheit, Programme können nur dann von der App in die Uhr übertragen werden, wenn der Bluetooth OBELISK top3 in der Uhr steckt, 600 Watt LED-Leistung, 800 Ampere/200 Mikrosekunden Einschaltstrom, geringe Stand-by Leistung, Betriebsstundenzähler, DuoFix Steckklemmen, Gangreserve, OBELISK-Schnittstelle für PC-Programmierung</w:t>
      </w:r>
    </w:p>
    <w:p w14:paraId="345156FF" w14:textId="77777777" w:rsidR="003C0435" w:rsidRDefault="003C0435" w:rsidP="0008399B">
      <w:pPr>
        <w:rPr>
          <w:rFonts w:ascii="Arial" w:hAnsi="Arial" w:cs="Arial"/>
          <w:sz w:val="20"/>
          <w:szCs w:val="20"/>
        </w:rPr>
      </w:pPr>
    </w:p>
    <w:p w14:paraId="62067E01" w14:textId="77777777" w:rsidR="004C7D24" w:rsidRPr="00F40F22" w:rsidRDefault="004C7D24" w:rsidP="004C7D24">
      <w:pPr>
        <w:rPr>
          <w:rFonts w:ascii="Arial" w:hAnsi="Arial" w:cs="Arial"/>
          <w:sz w:val="20"/>
          <w:szCs w:val="20"/>
        </w:rPr>
      </w:pPr>
      <w:r w:rsidRPr="00F40F22">
        <w:rPr>
          <w:rFonts w:ascii="Arial" w:hAnsi="Arial" w:cs="Arial"/>
          <w:sz w:val="20"/>
          <w:szCs w:val="20"/>
        </w:rPr>
        <w:t xml:space="preserve">ReShape: </w:t>
      </w:r>
    </w:p>
    <w:p w14:paraId="2E1CC814" w14:textId="77777777" w:rsidR="004C7D24" w:rsidRDefault="004C7D24" w:rsidP="004C7D24">
      <w:pPr>
        <w:rPr>
          <w:rFonts w:ascii="Aptos Narrow" w:hAnsi="Aptos Narrow"/>
          <w:color w:val="000000"/>
          <w:sz w:val="22"/>
          <w:szCs w:val="22"/>
        </w:rPr>
      </w:pPr>
      <w:r>
        <w:rPr>
          <w:rFonts w:ascii="Aptos Narrow" w:hAnsi="Aptos Narrow"/>
          <w:color w:val="000000"/>
          <w:sz w:val="22"/>
          <w:szCs w:val="22"/>
        </w:rPr>
        <w:t>Kunststoffgehäuse (Gehäuseober und -unterteil, Schieber) mit 93% Rezyklatanteil aus Industrieabfällen (PIR - Post Industrial Recycled).</w:t>
      </w:r>
    </w:p>
    <w:p w14:paraId="253EFB4F" w14:textId="77777777" w:rsidR="00922C8C" w:rsidRDefault="00922C8C" w:rsidP="0008399B">
      <w:pPr>
        <w:rPr>
          <w:rFonts w:ascii="Arial" w:hAnsi="Arial" w:cs="Arial"/>
          <w:sz w:val="20"/>
          <w:szCs w:val="20"/>
        </w:rPr>
      </w:pPr>
    </w:p>
    <w:p w14:paraId="2F8341AA" w14:textId="77777777" w:rsidR="008433A6" w:rsidRDefault="008433A6">
      <w:pPr>
        <w:rPr>
          <w:rFonts w:ascii="Arial" w:hAnsi="Arial" w:cs="Arial"/>
          <w:sz w:val="20"/>
          <w:szCs w:val="20"/>
        </w:rPr>
      </w:pPr>
      <w:r>
        <w:rPr>
          <w:rFonts w:ascii="Arial" w:hAnsi="Arial" w:cs="Arial"/>
          <w:sz w:val="20"/>
          <w:szCs w:val="20"/>
        </w:rPr>
        <w:t>Liefern, montieren, betriebsfertig anschließen und einstellen</w:t>
      </w:r>
    </w:p>
    <w:p w14:paraId="597AE61B" w14:textId="77777777" w:rsidR="008433A6" w:rsidRDefault="008433A6">
      <w:pPr>
        <w:rPr>
          <w:rFonts w:ascii="Arial" w:hAnsi="Arial" w:cs="Arial"/>
          <w:sz w:val="20"/>
          <w:szCs w:val="20"/>
        </w:rPr>
      </w:pPr>
    </w:p>
    <w:p w14:paraId="5ADA815C" w14:textId="77777777" w:rsidR="008433A6" w:rsidRDefault="008433A6">
      <w:pPr>
        <w:rPr>
          <w:rFonts w:ascii="Arial" w:hAnsi="Arial" w:cs="Arial"/>
          <w:sz w:val="20"/>
          <w:szCs w:val="20"/>
        </w:rPr>
      </w:pPr>
      <w:r>
        <w:rPr>
          <w:rFonts w:ascii="Arial" w:hAnsi="Arial" w:cs="Arial"/>
          <w:sz w:val="20"/>
          <w:szCs w:val="20"/>
        </w:rPr>
        <w:t>Fabrikat: Theben</w:t>
      </w:r>
    </w:p>
    <w:p w14:paraId="0BA18150" w14:textId="77777777" w:rsidR="008433A6" w:rsidRDefault="008433A6">
      <w:pPr>
        <w:rPr>
          <w:rFonts w:ascii="Arial" w:hAnsi="Arial" w:cs="Arial"/>
          <w:sz w:val="20"/>
          <w:szCs w:val="20"/>
        </w:rPr>
      </w:pPr>
    </w:p>
    <w:p w14:paraId="4DEA9A33" w14:textId="77777777" w:rsidR="008433A6" w:rsidRDefault="0008399B">
      <w:pPr>
        <w:rPr>
          <w:rFonts w:ascii="Arial" w:hAnsi="Arial" w:cs="Arial"/>
          <w:sz w:val="20"/>
          <w:szCs w:val="20"/>
        </w:rPr>
      </w:pPr>
      <w:r>
        <w:rPr>
          <w:rFonts w:ascii="Arial" w:hAnsi="Arial" w:cs="Arial"/>
          <w:sz w:val="20"/>
          <w:szCs w:val="20"/>
        </w:rPr>
        <w:t xml:space="preserve">Typ: </w:t>
      </w:r>
      <w:r w:rsidR="003C0435" w:rsidRPr="003C0435">
        <w:rPr>
          <w:rFonts w:ascii="Arial" w:hAnsi="Arial" w:cs="Arial"/>
          <w:sz w:val="20"/>
          <w:szCs w:val="20"/>
        </w:rPr>
        <w:t>LUNA 111 top3 AL</w:t>
      </w:r>
    </w:p>
    <w:p w14:paraId="3C2A82F3" w14:textId="77777777" w:rsidR="008433A6" w:rsidRDefault="0008399B">
      <w:pPr>
        <w:rPr>
          <w:rFonts w:ascii="Arial" w:hAnsi="Arial" w:cs="Arial"/>
          <w:sz w:val="20"/>
          <w:szCs w:val="20"/>
        </w:rPr>
      </w:pPr>
      <w:r>
        <w:rPr>
          <w:rFonts w:ascii="Arial" w:hAnsi="Arial" w:cs="Arial"/>
          <w:sz w:val="20"/>
          <w:szCs w:val="20"/>
        </w:rPr>
        <w:t xml:space="preserve">Bestell-Nr.: </w:t>
      </w:r>
      <w:r w:rsidR="003C0435" w:rsidRPr="003C0435">
        <w:rPr>
          <w:rFonts w:ascii="Arial" w:hAnsi="Arial" w:cs="Arial"/>
          <w:sz w:val="20"/>
          <w:szCs w:val="20"/>
        </w:rPr>
        <w:t>1110130</w:t>
      </w:r>
    </w:p>
    <w:p w14:paraId="45EE77BF" w14:textId="77777777" w:rsidR="008433A6" w:rsidRDefault="008433A6">
      <w:pPr>
        <w:rPr>
          <w:rFonts w:ascii="Arial" w:hAnsi="Arial" w:cs="Arial"/>
          <w:sz w:val="20"/>
          <w:szCs w:val="20"/>
        </w:rPr>
      </w:pPr>
    </w:p>
    <w:p w14:paraId="6874C190" w14:textId="77777777"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8399B"/>
    <w:rsid w:val="001043DA"/>
    <w:rsid w:val="00363531"/>
    <w:rsid w:val="003C0435"/>
    <w:rsid w:val="004C7D24"/>
    <w:rsid w:val="007E2268"/>
    <w:rsid w:val="008433A6"/>
    <w:rsid w:val="00922C8C"/>
    <w:rsid w:val="00962B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487BC"/>
  <w15:chartTrackingRefBased/>
  <w15:docId w15:val="{E40682AE-9127-4ACB-A7C6-92F1BA38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826</Characters>
  <Application>Microsoft Office Word</Application>
  <DocSecurity>4</DocSecurity>
  <Lines>6</Lines>
  <Paragraphs>1</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2026-10-16T12:58:00Z</dcterms:created>
  <dcterms:modified xsi:type="dcterms:W3CDTF">2026-10-16T12:58:00Z</dcterms:modified>
</cp:coreProperties>
</file>