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42DBB" w:rsidRDefault="00F16397" w:rsidP="00894947">
      <w:pPr>
        <w:rPr>
          <w:bCs/>
          <w:color w:val="231F20"/>
          <w:sz w:val="28"/>
          <w:szCs w:val="28"/>
          <w:lang w:val="de-CH"/>
        </w:rPr>
      </w:pPr>
      <w:r w:rsidRPr="00293711">
        <w:rPr>
          <w:bCs/>
          <w:color w:val="231F20"/>
          <w:sz w:val="28"/>
          <w:szCs w:val="28"/>
          <w:lang w:val="de-CH"/>
        </w:rPr>
        <w:t>Ausschreibungstext</w:t>
      </w:r>
    </w:p>
    <w:p w:rsidR="00942DBB" w:rsidRDefault="00942DBB" w:rsidP="00894947">
      <w:pPr>
        <w:rPr>
          <w:bCs/>
          <w:color w:val="231F20"/>
          <w:sz w:val="28"/>
          <w:szCs w:val="28"/>
          <w:lang w:val="de-CH"/>
        </w:rPr>
      </w:pPr>
    </w:p>
    <w:p w:rsidR="00942DBB" w:rsidRDefault="00C26DDF" w:rsidP="00894947">
      <w:pPr>
        <w:rPr>
          <w:bCs/>
          <w:color w:val="231F20"/>
          <w:sz w:val="28"/>
          <w:szCs w:val="28"/>
          <w:lang w:val="de-CH"/>
        </w:rPr>
      </w:pPr>
      <w:r>
        <w:rPr>
          <w:bCs/>
          <w:color w:val="231F20"/>
          <w:sz w:val="28"/>
          <w:szCs w:val="28"/>
          <w:lang w:val="de-CH"/>
        </w:rPr>
        <w:t xml:space="preserve">DALI-Aktor </w:t>
      </w:r>
      <w:r w:rsidR="001748ED" w:rsidRPr="001748ED">
        <w:rPr>
          <w:bCs/>
          <w:color w:val="231F20"/>
          <w:sz w:val="28"/>
          <w:szCs w:val="28"/>
          <w:lang w:val="de-CH"/>
        </w:rPr>
        <w:t>DM 4 DALI KNX</w:t>
      </w:r>
    </w:p>
    <w:p w:rsidR="001748ED" w:rsidRPr="00F16397" w:rsidRDefault="001748ED" w:rsidP="00894947">
      <w:pPr>
        <w:rPr>
          <w:bCs/>
          <w:color w:val="231F20"/>
          <w:lang w:val="de-CH"/>
        </w:rPr>
      </w:pPr>
    </w:p>
    <w:p w:rsidR="00942DBB" w:rsidRDefault="001748ED" w:rsidP="00942DBB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  <w:r w:rsidRPr="001748ED">
        <w:rPr>
          <w:b w:val="0"/>
          <w:lang w:val="de-CH"/>
        </w:rPr>
        <w:t>4-fach DALI-Aktor; DALI-2-zertifiziert; Schnittstelle zwischen dem DALI-System und dem KNX-Bus; 4 Kanäle, Broadcast-Kommunikation; Ansteuerung von bis zu 30 DALI-Teilnehmern pro Kanal; Steuerung von Lichtfarbe und Farbtemperatur gemäß EN 62386-209 (DT-8); Einfache Inbetriebnahme und Wartung dank Broadcast-Kommunikation; Einfaches Ersetzen von EVGs im Fehlerfall; Einfache Inbetriebnahme und Programmierung in der ETS, ohne Zusatz-Tools oder ETS-App; Sichere Kommunikation durch KNX Data Secure</w:t>
      </w:r>
    </w:p>
    <w:p w:rsidR="001748ED" w:rsidRPr="00F16397" w:rsidRDefault="001748ED" w:rsidP="00942DBB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</w:p>
    <w:p w:rsidR="00A05081" w:rsidRPr="00F16397" w:rsidRDefault="0038442A" w:rsidP="00F16397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  <w:r>
        <w:rPr>
          <w:b w:val="0"/>
          <w:lang w:val="de-CH"/>
        </w:rPr>
        <w:t>Betriebsspannung</w:t>
      </w:r>
      <w:r w:rsidR="00A05081" w:rsidRPr="00F16397">
        <w:rPr>
          <w:b w:val="0"/>
          <w:lang w:val="de-CH"/>
        </w:rPr>
        <w:t>: 100</w:t>
      </w:r>
      <w:r w:rsidR="00942DBB">
        <w:rPr>
          <w:b w:val="0"/>
          <w:lang w:val="de-CH"/>
        </w:rPr>
        <w:t>-</w:t>
      </w:r>
      <w:r w:rsidR="00A05081" w:rsidRPr="00F16397">
        <w:rPr>
          <w:b w:val="0"/>
          <w:lang w:val="de-CH"/>
        </w:rPr>
        <w:t>240 V</w:t>
      </w:r>
      <w:r w:rsidR="00942DBB">
        <w:rPr>
          <w:b w:val="0"/>
          <w:lang w:val="de-CH"/>
        </w:rPr>
        <w:t xml:space="preserve"> AC</w:t>
      </w:r>
      <w:r w:rsidR="00A05081" w:rsidRPr="00F16397">
        <w:rPr>
          <w:b w:val="0"/>
          <w:lang w:val="de-CH"/>
        </w:rPr>
        <w:t>, 50</w:t>
      </w:r>
      <w:r w:rsidR="00942DBB">
        <w:rPr>
          <w:b w:val="0"/>
          <w:lang w:val="de-CH"/>
        </w:rPr>
        <w:t>-</w:t>
      </w:r>
      <w:r w:rsidR="00A05081" w:rsidRPr="00F16397">
        <w:rPr>
          <w:b w:val="0"/>
          <w:lang w:val="de-CH"/>
        </w:rPr>
        <w:t>60</w:t>
      </w:r>
      <w:r w:rsidR="00F33E61">
        <w:rPr>
          <w:b w:val="0"/>
          <w:lang w:val="de-CH"/>
        </w:rPr>
        <w:t xml:space="preserve"> </w:t>
      </w:r>
      <w:r w:rsidR="00A05081" w:rsidRPr="00F16397">
        <w:rPr>
          <w:b w:val="0"/>
          <w:lang w:val="de-CH"/>
        </w:rPr>
        <w:t>Hz</w:t>
      </w:r>
    </w:p>
    <w:p w:rsidR="00A05081" w:rsidRPr="00F16397" w:rsidRDefault="00A05081" w:rsidP="00F16397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  <w:r w:rsidRPr="00F16397">
        <w:rPr>
          <w:b w:val="0"/>
          <w:lang w:val="de-CH"/>
        </w:rPr>
        <w:t xml:space="preserve">DALI-Spannung: </w:t>
      </w:r>
      <w:r w:rsidR="00942DBB" w:rsidRPr="00942DBB">
        <w:rPr>
          <w:b w:val="0"/>
          <w:lang w:val="de-CH"/>
        </w:rPr>
        <w:t>typ. 16 V DC, kurzschlussfest, Basisisolierung (kein SELV), Imax = 250 mA, Imin = 60 mA</w:t>
      </w:r>
    </w:p>
    <w:p w:rsidR="00A05081" w:rsidRDefault="00A05081" w:rsidP="00F16397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  <w:r w:rsidRPr="00F16397">
        <w:rPr>
          <w:b w:val="0"/>
          <w:lang w:val="de-CH"/>
        </w:rPr>
        <w:t>Reiheneinbaugehäuse: 4 TE</w:t>
      </w:r>
    </w:p>
    <w:p w:rsidR="001748ED" w:rsidRPr="00F16397" w:rsidRDefault="001748ED" w:rsidP="00F16397">
      <w:pPr>
        <w:autoSpaceDE w:val="0"/>
        <w:autoSpaceDN w:val="0"/>
        <w:adjustRightInd w:val="0"/>
        <w:spacing w:line="288" w:lineRule="auto"/>
        <w:rPr>
          <w:b w:val="0"/>
          <w:lang w:val="de-CH"/>
        </w:rPr>
      </w:pPr>
      <w:r w:rsidRPr="001748ED">
        <w:rPr>
          <w:b w:val="0"/>
          <w:lang w:val="de-CH"/>
        </w:rPr>
        <w:t>Anzahl DALI-Geräte max. 30 pro Kanal</w:t>
      </w:r>
    </w:p>
    <w:p w:rsidR="00A05081" w:rsidRPr="00F16397" w:rsidRDefault="00A05081" w:rsidP="00F16397">
      <w:pPr>
        <w:spacing w:line="288" w:lineRule="auto"/>
        <w:rPr>
          <w:b w:val="0"/>
          <w:lang w:val="de-CH"/>
        </w:rPr>
      </w:pPr>
    </w:p>
    <w:p w:rsidR="00A05081" w:rsidRPr="00F16397" w:rsidRDefault="00A05081" w:rsidP="00F16397">
      <w:pPr>
        <w:spacing w:line="288" w:lineRule="auto"/>
        <w:rPr>
          <w:b w:val="0"/>
          <w:lang w:val="de-CH"/>
        </w:rPr>
      </w:pPr>
      <w:r w:rsidRPr="00F16397">
        <w:rPr>
          <w:b w:val="0"/>
          <w:lang w:val="de-CH"/>
        </w:rPr>
        <w:t>Liefern, montieren, betriebsfer</w:t>
      </w:r>
      <w:r w:rsidR="00F53BD7">
        <w:rPr>
          <w:b w:val="0"/>
          <w:lang w:val="de-CH"/>
        </w:rPr>
        <w:t>tig anschließ</w:t>
      </w:r>
      <w:r w:rsidR="0038442A">
        <w:rPr>
          <w:b w:val="0"/>
          <w:lang w:val="de-CH"/>
        </w:rPr>
        <w:t>en und einstellen</w:t>
      </w:r>
    </w:p>
    <w:p w:rsidR="00A05081" w:rsidRPr="00F16397" w:rsidRDefault="00A05081" w:rsidP="00F16397">
      <w:pPr>
        <w:spacing w:line="288" w:lineRule="auto"/>
        <w:rPr>
          <w:b w:val="0"/>
          <w:lang w:val="de-CH"/>
        </w:rPr>
      </w:pPr>
    </w:p>
    <w:p w:rsidR="00A05081" w:rsidRPr="00CB6CB0" w:rsidRDefault="00A05081" w:rsidP="00F16397">
      <w:pPr>
        <w:spacing w:line="288" w:lineRule="auto"/>
        <w:rPr>
          <w:b w:val="0"/>
          <w:lang w:val="en-US"/>
        </w:rPr>
      </w:pPr>
      <w:r w:rsidRPr="00CB6CB0">
        <w:rPr>
          <w:b w:val="0"/>
          <w:lang w:val="en-US"/>
        </w:rPr>
        <w:t xml:space="preserve">Fabrikat: </w:t>
      </w:r>
      <w:r w:rsidR="00391D84" w:rsidRPr="00CB6CB0">
        <w:rPr>
          <w:b w:val="0"/>
          <w:lang w:val="en-US"/>
        </w:rPr>
        <w:t>T</w:t>
      </w:r>
      <w:r w:rsidRPr="00CB6CB0">
        <w:rPr>
          <w:b w:val="0"/>
          <w:lang w:val="en-US"/>
        </w:rPr>
        <w:t>heben</w:t>
      </w:r>
    </w:p>
    <w:p w:rsidR="00A05081" w:rsidRPr="00CB6CB0" w:rsidRDefault="00A05081" w:rsidP="00F16397">
      <w:pPr>
        <w:spacing w:line="288" w:lineRule="auto"/>
        <w:rPr>
          <w:b w:val="0"/>
          <w:lang w:val="en-US"/>
        </w:rPr>
      </w:pPr>
    </w:p>
    <w:p w:rsidR="00A05081" w:rsidRPr="001748ED" w:rsidRDefault="00A05081" w:rsidP="00F16397">
      <w:pPr>
        <w:spacing w:line="288" w:lineRule="auto"/>
        <w:rPr>
          <w:b w:val="0"/>
        </w:rPr>
      </w:pPr>
      <w:r w:rsidRPr="001748ED">
        <w:rPr>
          <w:b w:val="0"/>
        </w:rPr>
        <w:t xml:space="preserve">Typ: </w:t>
      </w:r>
      <w:r w:rsidR="001748ED" w:rsidRPr="001748ED">
        <w:rPr>
          <w:b w:val="0"/>
        </w:rPr>
        <w:t>DM 4 DALI KNX</w:t>
      </w:r>
    </w:p>
    <w:p w:rsidR="007C3332" w:rsidRPr="00CB6CB0" w:rsidRDefault="00A52D44" w:rsidP="00F16397">
      <w:pPr>
        <w:autoSpaceDE w:val="0"/>
        <w:autoSpaceDN w:val="0"/>
        <w:adjustRightInd w:val="0"/>
        <w:spacing w:line="288" w:lineRule="auto"/>
        <w:rPr>
          <w:b w:val="0"/>
        </w:rPr>
      </w:pPr>
      <w:r w:rsidRPr="00CB6CB0">
        <w:rPr>
          <w:b w:val="0"/>
        </w:rPr>
        <w:t xml:space="preserve">Bestell-Nr.: </w:t>
      </w:r>
      <w:r w:rsidR="00942DBB">
        <w:rPr>
          <w:b w:val="0"/>
        </w:rPr>
        <w:t>494030</w:t>
      </w:r>
      <w:r w:rsidR="001748ED">
        <w:rPr>
          <w:b w:val="0"/>
        </w:rPr>
        <w:t>0</w:t>
      </w:r>
    </w:p>
    <w:p w:rsidR="00A05081" w:rsidRPr="00CB6CB0" w:rsidRDefault="00A05081" w:rsidP="00A05081"/>
    <w:p w:rsidR="00A05081" w:rsidRPr="00CB6CB0" w:rsidRDefault="00A05081" w:rsidP="00A05081"/>
    <w:p w:rsidR="00C848EF" w:rsidRDefault="00A05081" w:rsidP="00CB6CB0">
      <w:pPr>
        <w:rPr>
          <w:lang w:val="de-CH"/>
        </w:rPr>
      </w:pPr>
      <w:r w:rsidRPr="00F16397">
        <w:rPr>
          <w:lang w:val="de-CH"/>
        </w:rPr>
        <w:t>Einheit: ST</w:t>
      </w:r>
    </w:p>
    <w:sectPr w:rsidR="00C848EF" w:rsidSect="00942DBB">
      <w:headerReference w:type="default" r:id="rId7"/>
      <w:pgSz w:w="11906" w:h="16838" w:code="9"/>
      <w:pgMar w:top="1531" w:right="991" w:bottom="567" w:left="1134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00A7A" w:rsidRDefault="00F00A7A" w:rsidP="00472513">
      <w:r>
        <w:separator/>
      </w:r>
    </w:p>
  </w:endnote>
  <w:endnote w:type="continuationSeparator" w:id="0">
    <w:p w:rsidR="00F00A7A" w:rsidRDefault="00F00A7A" w:rsidP="0047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00A7A" w:rsidRDefault="00F00A7A" w:rsidP="00472513">
      <w:r>
        <w:separator/>
      </w:r>
    </w:p>
  </w:footnote>
  <w:footnote w:type="continuationSeparator" w:id="0">
    <w:p w:rsidR="00F00A7A" w:rsidRDefault="00F00A7A" w:rsidP="00472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747"/>
      <w:gridCol w:w="4747"/>
    </w:tblGrid>
    <w:tr w:rsidR="00A901AE" w:rsidTr="00AD4D52">
      <w:tc>
        <w:tcPr>
          <w:tcW w:w="4747" w:type="dxa"/>
        </w:tcPr>
        <w:p w:rsidR="00A901AE" w:rsidRPr="00AD4D52" w:rsidRDefault="00A901AE">
          <w:pPr>
            <w:pStyle w:val="Kopfzeile"/>
            <w:rPr>
              <w:b w:val="0"/>
            </w:rPr>
          </w:pPr>
        </w:p>
      </w:tc>
      <w:tc>
        <w:tcPr>
          <w:tcW w:w="4747" w:type="dxa"/>
        </w:tcPr>
        <w:p w:rsidR="00A901AE" w:rsidRDefault="00A901AE" w:rsidP="00AD4D52">
          <w:pPr>
            <w:pStyle w:val="Kopfzeile"/>
            <w:jc w:val="right"/>
          </w:pPr>
        </w:p>
      </w:tc>
    </w:tr>
  </w:tbl>
  <w:p w:rsidR="00233903" w:rsidRPr="00747083" w:rsidRDefault="00233903" w:rsidP="00A52D44">
    <w:pPr>
      <w:pStyle w:val="Kopfzeile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2096659156">
    <w:abstractNumId w:val="0"/>
  </w:num>
  <w:num w:numId="2" w16cid:durableId="15281057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0B45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46A2"/>
    <w:rsid w:val="00057542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6ECA"/>
    <w:rsid w:val="000B701E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0AF6"/>
    <w:rsid w:val="0016170E"/>
    <w:rsid w:val="00161DA0"/>
    <w:rsid w:val="00165738"/>
    <w:rsid w:val="00166665"/>
    <w:rsid w:val="001669CE"/>
    <w:rsid w:val="001712C1"/>
    <w:rsid w:val="00171BEE"/>
    <w:rsid w:val="0017350A"/>
    <w:rsid w:val="001748ED"/>
    <w:rsid w:val="001760B3"/>
    <w:rsid w:val="00176F74"/>
    <w:rsid w:val="00182D1C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2C34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278F8"/>
    <w:rsid w:val="002311DD"/>
    <w:rsid w:val="002317FF"/>
    <w:rsid w:val="002319A5"/>
    <w:rsid w:val="00233903"/>
    <w:rsid w:val="002339C6"/>
    <w:rsid w:val="00236239"/>
    <w:rsid w:val="00237E99"/>
    <w:rsid w:val="00240B50"/>
    <w:rsid w:val="002414E0"/>
    <w:rsid w:val="00243E2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3FCD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11"/>
    <w:rsid w:val="0029377B"/>
    <w:rsid w:val="00293ADC"/>
    <w:rsid w:val="00295544"/>
    <w:rsid w:val="002A11A7"/>
    <w:rsid w:val="002A3A43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17900"/>
    <w:rsid w:val="00324682"/>
    <w:rsid w:val="00324C83"/>
    <w:rsid w:val="00325BE2"/>
    <w:rsid w:val="00333E0D"/>
    <w:rsid w:val="00337D15"/>
    <w:rsid w:val="00337EDC"/>
    <w:rsid w:val="00342DC9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442A"/>
    <w:rsid w:val="00386E2B"/>
    <w:rsid w:val="00387702"/>
    <w:rsid w:val="003900D4"/>
    <w:rsid w:val="00390A15"/>
    <w:rsid w:val="00391D8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3791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7FC"/>
    <w:rsid w:val="004268C8"/>
    <w:rsid w:val="0043296A"/>
    <w:rsid w:val="00432A2A"/>
    <w:rsid w:val="00432E98"/>
    <w:rsid w:val="004336E0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2513"/>
    <w:rsid w:val="00473211"/>
    <w:rsid w:val="00474E32"/>
    <w:rsid w:val="00475A25"/>
    <w:rsid w:val="00481219"/>
    <w:rsid w:val="004844B9"/>
    <w:rsid w:val="004858DE"/>
    <w:rsid w:val="00486811"/>
    <w:rsid w:val="0048697A"/>
    <w:rsid w:val="00490E9A"/>
    <w:rsid w:val="00493878"/>
    <w:rsid w:val="00495078"/>
    <w:rsid w:val="00495660"/>
    <w:rsid w:val="00496FDD"/>
    <w:rsid w:val="004A1FB4"/>
    <w:rsid w:val="004A5D5D"/>
    <w:rsid w:val="004A7DB1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43C1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DF1"/>
    <w:rsid w:val="005A3FE4"/>
    <w:rsid w:val="005A47F2"/>
    <w:rsid w:val="005A6DD0"/>
    <w:rsid w:val="005B203D"/>
    <w:rsid w:val="005B22D2"/>
    <w:rsid w:val="005B28CA"/>
    <w:rsid w:val="005B50D1"/>
    <w:rsid w:val="005C13F9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231"/>
    <w:rsid w:val="007458B2"/>
    <w:rsid w:val="00747083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4174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332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46FA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4947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2383A"/>
    <w:rsid w:val="00941126"/>
    <w:rsid w:val="00942DBB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57F50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B72C1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05081"/>
    <w:rsid w:val="00A1074C"/>
    <w:rsid w:val="00A1153A"/>
    <w:rsid w:val="00A17F8E"/>
    <w:rsid w:val="00A20155"/>
    <w:rsid w:val="00A23E06"/>
    <w:rsid w:val="00A24377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2D44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86DD5"/>
    <w:rsid w:val="00A901AE"/>
    <w:rsid w:val="00A922B1"/>
    <w:rsid w:val="00A960BC"/>
    <w:rsid w:val="00A97BBA"/>
    <w:rsid w:val="00A97C05"/>
    <w:rsid w:val="00AA124A"/>
    <w:rsid w:val="00AA18F2"/>
    <w:rsid w:val="00AA1EA5"/>
    <w:rsid w:val="00AA2861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4D52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2B57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5A74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26DDF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48EF"/>
    <w:rsid w:val="00C85F94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6CB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5BF"/>
    <w:rsid w:val="00D02ADA"/>
    <w:rsid w:val="00D02E4F"/>
    <w:rsid w:val="00D14AC9"/>
    <w:rsid w:val="00D1758B"/>
    <w:rsid w:val="00D20048"/>
    <w:rsid w:val="00D209AF"/>
    <w:rsid w:val="00D21606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0A7A"/>
    <w:rsid w:val="00F02991"/>
    <w:rsid w:val="00F04C00"/>
    <w:rsid w:val="00F05141"/>
    <w:rsid w:val="00F11DCD"/>
    <w:rsid w:val="00F14B44"/>
    <w:rsid w:val="00F16397"/>
    <w:rsid w:val="00F21CC8"/>
    <w:rsid w:val="00F24FEF"/>
    <w:rsid w:val="00F31F26"/>
    <w:rsid w:val="00F33E61"/>
    <w:rsid w:val="00F35A0A"/>
    <w:rsid w:val="00F36418"/>
    <w:rsid w:val="00F372B9"/>
    <w:rsid w:val="00F428E9"/>
    <w:rsid w:val="00F51BCC"/>
    <w:rsid w:val="00F53BD7"/>
    <w:rsid w:val="00F53C62"/>
    <w:rsid w:val="00F54221"/>
    <w:rsid w:val="00F57491"/>
    <w:rsid w:val="00F637E5"/>
    <w:rsid w:val="00F63F09"/>
    <w:rsid w:val="00F66B60"/>
    <w:rsid w:val="00F66BF4"/>
    <w:rsid w:val="00F703CB"/>
    <w:rsid w:val="00F725EE"/>
    <w:rsid w:val="00F74A9A"/>
    <w:rsid w:val="00F769CE"/>
    <w:rsid w:val="00F76D21"/>
    <w:rsid w:val="00F85957"/>
    <w:rsid w:val="00F92C09"/>
    <w:rsid w:val="00F93422"/>
    <w:rsid w:val="00F95CB3"/>
    <w:rsid w:val="00F96495"/>
    <w:rsid w:val="00F96B54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504A2E8-AF61-3546-AA70-E1DFBDB8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rsid w:val="00EB3278"/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2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72513"/>
    <w:rPr>
      <w:rFonts w:ascii="Tahoma" w:hAnsi="Tahoma" w:cs="Tahoma"/>
      <w:b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4725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72513"/>
    <w:rPr>
      <w:rFonts w:ascii="Arial" w:hAnsi="Arial" w:cs="Arial"/>
      <w:b/>
      <w:lang w:val="de-DE" w:eastAsia="de-DE"/>
    </w:rPr>
  </w:style>
  <w:style w:type="paragraph" w:styleId="Fuzeile">
    <w:name w:val="footer"/>
    <w:basedOn w:val="Standard"/>
    <w:link w:val="FuzeileZchn"/>
    <w:unhideWhenUsed/>
    <w:rsid w:val="004725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472513"/>
    <w:rPr>
      <w:rFonts w:ascii="Arial" w:hAnsi="Arial" w:cs="Arial"/>
      <w:b/>
      <w:lang w:val="de-DE" w:eastAsia="de-DE"/>
    </w:rPr>
  </w:style>
  <w:style w:type="table" w:styleId="Tabellenraster">
    <w:name w:val="Table Grid"/>
    <w:basedOn w:val="NormaleTabelle"/>
    <w:uiPriority w:val="59"/>
    <w:rsid w:val="00A90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Theben AG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Jürgen Schwitzer</cp:lastModifiedBy>
  <cp:revision>2</cp:revision>
  <cp:lastPrinted>2016-01-12T08:52:00Z</cp:lastPrinted>
  <dcterms:created xsi:type="dcterms:W3CDTF">2026-10-16T13:08:00Z</dcterms:created>
  <dcterms:modified xsi:type="dcterms:W3CDTF">2026-10-16T13:08:00Z</dcterms:modified>
</cp:coreProperties>
</file>