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D4E11" w:rsidRPr="00FE323B" w:rsidRDefault="00AA6894" w:rsidP="006D4E11">
      <w:pPr>
        <w:pStyle w:val="berschrift1"/>
        <w:spacing w:after="240"/>
        <w:rPr>
          <w:rFonts w:ascii="Arial" w:hAnsi="Arial" w:cs="Arial"/>
          <w:lang w:val="de-CH"/>
        </w:rPr>
      </w:pPr>
      <w:r>
        <w:rPr>
          <w:rFonts w:ascii="Arial" w:hAnsi="Arial" w:cs="Arial"/>
          <w:noProof/>
          <w:lang w:val="de-CH"/>
        </w:rPr>
        <w:pict>
          <v:shape id="Grafik 12" o:spid="_x0000_s2050" type="#_x0000_t75" alt="" style="position:absolute;margin-left:361.45pt;margin-top:4.6pt;width:96.45pt;height:95.85pt;z-index:251657728;visibility:visible;mso-wrap-edited:f;mso-width-percent:0;mso-height-percent:0;mso-width-percent:0;mso-height-percent:0">
            <v:imagedata r:id="rId10" o:title="" croptop="5175f" cropbottom="6428f" cropleft="3218f" cropright="11703f"/>
          </v:shape>
        </w:pict>
      </w:r>
      <w:r w:rsidR="006D4E11" w:rsidRPr="00FE323B">
        <w:rPr>
          <w:rFonts w:ascii="Arial" w:hAnsi="Arial" w:cs="Arial"/>
          <w:lang w:val="de-CH"/>
        </w:rPr>
        <w:t>Ausschreibungstext</w:t>
      </w:r>
      <w:r w:rsidR="00E5779A" w:rsidRPr="00FE323B">
        <w:rPr>
          <w:b w:val="0"/>
          <w:sz w:val="24"/>
          <w:lang w:val="de-CH" w:eastAsia="de-CH"/>
        </w:rPr>
        <w:t xml:space="preserve"> </w:t>
      </w:r>
    </w:p>
    <w:p w:rsidR="00D00BF0" w:rsidRPr="00FE323B" w:rsidRDefault="005F796A" w:rsidP="006D4E11">
      <w:pPr>
        <w:pStyle w:val="berschrift1"/>
        <w:spacing w:after="240"/>
        <w:rPr>
          <w:rFonts w:ascii="Arial" w:hAnsi="Arial" w:cs="Arial"/>
          <w:szCs w:val="28"/>
          <w:lang w:val="de-CH"/>
        </w:rPr>
      </w:pPr>
      <w:r w:rsidRPr="00FE323B">
        <w:rPr>
          <w:rFonts w:ascii="Arial" w:hAnsi="Arial" w:cs="Arial"/>
          <w:szCs w:val="28"/>
          <w:lang w:val="de-CH"/>
        </w:rPr>
        <w:t>Präsenz</w:t>
      </w:r>
      <w:r w:rsidR="00604C66" w:rsidRPr="00FE323B">
        <w:rPr>
          <w:rFonts w:ascii="Arial" w:hAnsi="Arial" w:cs="Arial"/>
          <w:szCs w:val="28"/>
          <w:lang w:val="de-CH"/>
        </w:rPr>
        <w:t>melder</w:t>
      </w:r>
      <w:r w:rsidR="006D4E11" w:rsidRPr="00FE323B">
        <w:rPr>
          <w:rFonts w:ascii="Arial" w:hAnsi="Arial" w:cs="Arial"/>
          <w:szCs w:val="28"/>
          <w:lang w:val="de-CH"/>
        </w:rPr>
        <w:t xml:space="preserve"> </w:t>
      </w:r>
      <w:r w:rsidR="00E006DC" w:rsidRPr="00FE323B">
        <w:rPr>
          <w:rFonts w:ascii="Arial" w:hAnsi="Arial" w:cs="Arial"/>
          <w:szCs w:val="28"/>
          <w:lang w:val="de-CH"/>
        </w:rPr>
        <w:t>the</w:t>
      </w:r>
      <w:r w:rsidR="00CC0FF3">
        <w:rPr>
          <w:rFonts w:ascii="Arial" w:hAnsi="Arial" w:cs="Arial"/>
          <w:szCs w:val="28"/>
          <w:lang w:val="de-CH"/>
        </w:rPr>
        <w:t>Mura</w:t>
      </w:r>
      <w:r w:rsidR="00E006DC" w:rsidRPr="00FE323B">
        <w:rPr>
          <w:rFonts w:ascii="Arial" w:hAnsi="Arial" w:cs="Arial"/>
          <w:szCs w:val="28"/>
          <w:lang w:val="de-CH"/>
        </w:rPr>
        <w:t xml:space="preserve"> </w:t>
      </w:r>
      <w:r w:rsidR="00CC0FF3">
        <w:rPr>
          <w:rFonts w:ascii="Arial" w:hAnsi="Arial" w:cs="Arial"/>
          <w:szCs w:val="28"/>
          <w:lang w:val="de-CH"/>
        </w:rPr>
        <w:t>P18</w:t>
      </w:r>
      <w:r w:rsidR="00567DFB" w:rsidRPr="00FE323B">
        <w:rPr>
          <w:rFonts w:ascii="Arial" w:hAnsi="Arial" w:cs="Arial"/>
          <w:szCs w:val="28"/>
          <w:lang w:val="de-CH"/>
        </w:rPr>
        <w:t>0 KNX</w:t>
      </w:r>
      <w:r w:rsidR="006F477C" w:rsidRPr="00FE323B">
        <w:rPr>
          <w:rFonts w:ascii="Arial" w:hAnsi="Arial" w:cs="Arial"/>
          <w:szCs w:val="28"/>
          <w:lang w:val="de-CH"/>
        </w:rPr>
        <w:t xml:space="preserve"> </w:t>
      </w:r>
      <w:r w:rsidR="007C7A20" w:rsidRPr="00FE323B">
        <w:rPr>
          <w:rFonts w:ascii="Arial" w:hAnsi="Arial" w:cs="Arial"/>
          <w:szCs w:val="28"/>
          <w:lang w:val="de-CH"/>
        </w:rPr>
        <w:t>UP</w:t>
      </w:r>
      <w:r w:rsidR="00604C66" w:rsidRPr="00FE323B">
        <w:rPr>
          <w:rFonts w:ascii="Arial" w:hAnsi="Arial" w:cs="Arial"/>
          <w:szCs w:val="28"/>
          <w:lang w:val="de-CH"/>
        </w:rPr>
        <w:t xml:space="preserve"> </w:t>
      </w:r>
      <w:r w:rsidR="00616195" w:rsidRPr="00FE323B">
        <w:rPr>
          <w:rFonts w:ascii="Arial" w:hAnsi="Arial" w:cs="Arial"/>
          <w:szCs w:val="28"/>
          <w:lang w:val="de-CH"/>
        </w:rPr>
        <w:t>WH</w:t>
      </w:r>
    </w:p>
    <w:p w:rsidR="009211A7" w:rsidRPr="00FE432D" w:rsidRDefault="00FE323B" w:rsidP="00FE323B">
      <w:pPr>
        <w:spacing w:after="40"/>
        <w:rPr>
          <w:rFonts w:ascii="Arial" w:hAnsi="Arial" w:cs="Arial"/>
          <w:b/>
          <w:sz w:val="20"/>
          <w:lang w:val="en-GB"/>
        </w:rPr>
      </w:pPr>
      <w:r w:rsidRPr="00FE432D">
        <w:rPr>
          <w:rFonts w:ascii="Arial" w:hAnsi="Arial" w:cs="Arial"/>
          <w:b/>
          <w:sz w:val="20"/>
          <w:lang w:val="en-GB"/>
        </w:rPr>
        <w:t>Bestell-Nr. Weiss</w:t>
      </w:r>
      <w:r w:rsidR="00567DFB" w:rsidRPr="00FE432D">
        <w:rPr>
          <w:rFonts w:ascii="Arial" w:hAnsi="Arial" w:cs="Arial"/>
          <w:b/>
          <w:sz w:val="20"/>
          <w:lang w:val="en-GB"/>
        </w:rPr>
        <w:t xml:space="preserve">: </w:t>
      </w:r>
      <w:r w:rsidR="00567DFB" w:rsidRPr="00FE432D">
        <w:rPr>
          <w:rFonts w:ascii="Arial" w:hAnsi="Arial" w:cs="Arial"/>
          <w:b/>
          <w:sz w:val="20"/>
          <w:lang w:val="en-GB"/>
        </w:rPr>
        <w:tab/>
      </w:r>
      <w:r w:rsidR="00567DFB" w:rsidRPr="00FE432D">
        <w:rPr>
          <w:rFonts w:ascii="Arial" w:hAnsi="Arial" w:cs="Arial"/>
          <w:b/>
          <w:sz w:val="20"/>
          <w:lang w:val="en-GB"/>
        </w:rPr>
        <w:tab/>
        <w:t>20</w:t>
      </w:r>
      <w:r w:rsidR="00CC0FF3">
        <w:rPr>
          <w:rFonts w:ascii="Arial" w:hAnsi="Arial" w:cs="Arial"/>
          <w:b/>
          <w:sz w:val="20"/>
          <w:lang w:val="en-GB"/>
        </w:rPr>
        <w:t>69655</w:t>
      </w:r>
    </w:p>
    <w:p w:rsidR="00FE323B" w:rsidRPr="00FE323B" w:rsidRDefault="00FE323B" w:rsidP="009211A7">
      <w:pPr>
        <w:spacing w:after="120"/>
        <w:rPr>
          <w:rFonts w:ascii="Arial" w:hAnsi="Arial" w:cs="Arial"/>
          <w:b/>
          <w:sz w:val="20"/>
          <w:lang w:val="de-CH"/>
        </w:rPr>
      </w:pPr>
    </w:p>
    <w:p w:rsidR="009211A7" w:rsidRPr="00FE323B" w:rsidRDefault="009211A7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:rsidR="006C784A" w:rsidRPr="00FE323B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  <w:r w:rsidRPr="00FE323B">
        <w:rPr>
          <w:rFonts w:ascii="Arial" w:hAnsi="Arial" w:cs="Arial"/>
          <w:u w:val="single"/>
        </w:rPr>
        <w:t>Merkmale</w:t>
      </w:r>
      <w:r w:rsidR="006C784A" w:rsidRPr="00FE323B">
        <w:rPr>
          <w:rFonts w:ascii="Arial" w:hAnsi="Arial" w:cs="Arial"/>
          <w:u w:val="single"/>
        </w:rPr>
        <w:t>:</w:t>
      </w:r>
      <w:r w:rsidR="00FE432D" w:rsidRPr="00FE432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7F4E69" w:rsidRPr="001F3F3B" w:rsidRDefault="00F213AE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Passiv-Infrarot-Präsenz</w:t>
      </w:r>
      <w:r w:rsidR="00E5779A" w:rsidRPr="001F3F3B">
        <w:rPr>
          <w:rFonts w:ascii="Arial" w:hAnsi="Arial" w:cs="Arial"/>
          <w:color w:val="auto"/>
        </w:rPr>
        <w:t xml:space="preserve">melder </w:t>
      </w:r>
      <w:r w:rsidR="00CC0FF3" w:rsidRPr="001F3F3B">
        <w:rPr>
          <w:rFonts w:ascii="Arial" w:hAnsi="Arial" w:cs="Arial"/>
          <w:color w:val="auto"/>
        </w:rPr>
        <w:t xml:space="preserve">KNX </w:t>
      </w:r>
      <w:r w:rsidR="00E5779A" w:rsidRPr="001F3F3B">
        <w:rPr>
          <w:rFonts w:ascii="Arial" w:hAnsi="Arial" w:cs="Arial"/>
          <w:color w:val="auto"/>
        </w:rPr>
        <w:t xml:space="preserve">für </w:t>
      </w:r>
      <w:r w:rsidR="00CC0FF3" w:rsidRPr="001F3F3B">
        <w:rPr>
          <w:rFonts w:ascii="Arial" w:hAnsi="Arial" w:cs="Arial"/>
          <w:color w:val="auto"/>
        </w:rPr>
        <w:t>Wand</w:t>
      </w:r>
      <w:r w:rsidR="00E5779A" w:rsidRPr="001F3F3B">
        <w:rPr>
          <w:rFonts w:ascii="Arial" w:hAnsi="Arial" w:cs="Arial"/>
          <w:color w:val="auto"/>
        </w:rPr>
        <w:t>montage</w:t>
      </w:r>
      <w:r w:rsidR="00CC0FF3" w:rsidRPr="001F3F3B">
        <w:rPr>
          <w:rFonts w:ascii="Arial" w:hAnsi="Arial" w:cs="Arial"/>
          <w:color w:val="auto"/>
        </w:rPr>
        <w:t xml:space="preserve"> in UP-Dose</w:t>
      </w:r>
    </w:p>
    <w:p w:rsidR="00CC0FF3" w:rsidRPr="001F3F3B" w:rsidRDefault="00CC0FF3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Abdeckung im Theben-Design</w:t>
      </w:r>
    </w:p>
    <w:p w:rsidR="00E54FF7" w:rsidRPr="001F3F3B" w:rsidRDefault="00E54FF7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Durch Zubehör passend in viele gängige Schalterprogramme</w:t>
      </w:r>
    </w:p>
    <w:p w:rsidR="00906A09" w:rsidRPr="001F3F3B" w:rsidRDefault="00906A09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KNX Data Secure</w:t>
      </w:r>
    </w:p>
    <w:p w:rsidR="00B14736" w:rsidRPr="001F3F3B" w:rsidRDefault="00F213AE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Automatische präsenz</w:t>
      </w:r>
      <w:r w:rsidR="00E769D5" w:rsidRPr="001F3F3B">
        <w:rPr>
          <w:rFonts w:ascii="Arial" w:hAnsi="Arial" w:cs="Arial"/>
          <w:color w:val="auto"/>
        </w:rPr>
        <w:t>- und</w:t>
      </w:r>
      <w:r w:rsidR="002F0D93" w:rsidRPr="001F3F3B">
        <w:rPr>
          <w:rFonts w:ascii="Arial" w:hAnsi="Arial" w:cs="Arial"/>
          <w:color w:val="auto"/>
        </w:rPr>
        <w:t xml:space="preserve"> helligkeitsabhängige </w:t>
      </w:r>
      <w:r w:rsidR="00B14736" w:rsidRPr="001F3F3B">
        <w:rPr>
          <w:rFonts w:ascii="Arial" w:hAnsi="Arial" w:cs="Arial"/>
          <w:color w:val="auto"/>
        </w:rPr>
        <w:t>S</w:t>
      </w:r>
      <w:r w:rsidR="00FE323B" w:rsidRPr="001F3F3B">
        <w:rPr>
          <w:rFonts w:ascii="Arial" w:hAnsi="Arial" w:cs="Arial"/>
          <w:color w:val="auto"/>
        </w:rPr>
        <w:t>teuerung für Beleuchtung und HLK</w:t>
      </w:r>
    </w:p>
    <w:p w:rsidR="00900A77" w:rsidRPr="001F3F3B" w:rsidRDefault="00B14736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 xml:space="preserve">Schalten oder </w:t>
      </w:r>
      <w:r w:rsidR="002F0D93" w:rsidRPr="001F3F3B">
        <w:rPr>
          <w:rFonts w:ascii="Arial" w:hAnsi="Arial" w:cs="Arial"/>
          <w:color w:val="auto"/>
        </w:rPr>
        <w:t>Konstant</w:t>
      </w:r>
      <w:r w:rsidRPr="001F3F3B">
        <w:rPr>
          <w:rFonts w:ascii="Arial" w:hAnsi="Arial" w:cs="Arial"/>
          <w:color w:val="auto"/>
        </w:rPr>
        <w:t>lichtregelun</w:t>
      </w:r>
      <w:r w:rsidR="0058381E" w:rsidRPr="001F3F3B">
        <w:rPr>
          <w:rFonts w:ascii="Arial" w:hAnsi="Arial" w:cs="Arial"/>
          <w:color w:val="auto"/>
        </w:rPr>
        <w:t>g</w:t>
      </w:r>
      <w:r w:rsidR="005663EA" w:rsidRPr="001F3F3B">
        <w:rPr>
          <w:rFonts w:ascii="Arial" w:hAnsi="Arial" w:cs="Arial"/>
          <w:color w:val="auto"/>
        </w:rPr>
        <w:t xml:space="preserve"> mit Stand-by-Funktionalität (Orientierungslicht)</w:t>
      </w:r>
    </w:p>
    <w:p w:rsidR="0058381E" w:rsidRPr="001F3F3B" w:rsidRDefault="00900A77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Wählbare Regelgeschwindigkeit</w:t>
      </w:r>
      <w:r w:rsidR="00B14736" w:rsidRPr="001F3F3B">
        <w:rPr>
          <w:rFonts w:ascii="Arial" w:hAnsi="Arial" w:cs="Arial"/>
          <w:color w:val="auto"/>
        </w:rPr>
        <w:t xml:space="preserve"> </w:t>
      </w:r>
    </w:p>
    <w:p w:rsidR="002F0D93" w:rsidRPr="001F3F3B" w:rsidRDefault="00A059C5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Dimmbare Beleuchtung im Schaltbetrieb mit und ohne Tageslichteinfluss</w:t>
      </w:r>
    </w:p>
    <w:p w:rsidR="00A75E61" w:rsidRPr="001F3F3B" w:rsidRDefault="00E006DC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Cs/>
          <w:color w:val="auto"/>
        </w:rPr>
      </w:pPr>
      <w:r w:rsidRPr="001F3F3B">
        <w:rPr>
          <w:rFonts w:ascii="Arial" w:hAnsi="Arial" w:cs="Arial"/>
          <w:bCs/>
          <w:color w:val="auto"/>
        </w:rPr>
        <w:t>Erfassungsbereich r</w:t>
      </w:r>
      <w:r w:rsidR="00CC0FF3" w:rsidRPr="001F3F3B">
        <w:rPr>
          <w:rFonts w:ascii="Arial" w:hAnsi="Arial" w:cs="Arial"/>
          <w:bCs/>
          <w:color w:val="auto"/>
        </w:rPr>
        <w:t>echteckig</w:t>
      </w:r>
      <w:r w:rsidR="00A651B8" w:rsidRPr="001F3F3B">
        <w:rPr>
          <w:rFonts w:ascii="Arial" w:hAnsi="Arial" w:cs="Arial"/>
          <w:bCs/>
          <w:color w:val="auto"/>
        </w:rPr>
        <w:t xml:space="preserve"> </w:t>
      </w:r>
      <w:r w:rsidR="00CC0FF3" w:rsidRPr="001F3F3B">
        <w:rPr>
          <w:rFonts w:ascii="Arial" w:hAnsi="Arial" w:cs="Arial"/>
          <w:bCs/>
          <w:color w:val="auto"/>
        </w:rPr>
        <w:t>170</w:t>
      </w:r>
      <w:r w:rsidR="00A651B8" w:rsidRPr="001F3F3B">
        <w:rPr>
          <w:rFonts w:ascii="Arial" w:hAnsi="Arial" w:cs="Arial"/>
          <w:bCs/>
          <w:color w:val="auto"/>
        </w:rPr>
        <w:t xml:space="preserve">°, </w:t>
      </w:r>
      <w:r w:rsidR="00CC0FF3" w:rsidRPr="001F3F3B">
        <w:rPr>
          <w:rFonts w:ascii="Arial" w:hAnsi="Arial" w:cs="Arial"/>
          <w:bCs/>
          <w:color w:val="auto"/>
        </w:rPr>
        <w:t>max. 14 m x 17 m</w:t>
      </w:r>
    </w:p>
    <w:p w:rsidR="00A651B8" w:rsidRPr="001F3F3B" w:rsidRDefault="001C5AE6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 xml:space="preserve">Bereichseinschränkung </w:t>
      </w:r>
      <w:r w:rsidR="00CC0FF3" w:rsidRPr="001F3F3B">
        <w:rPr>
          <w:rFonts w:ascii="Arial" w:hAnsi="Arial" w:cs="Arial"/>
          <w:color w:val="auto"/>
        </w:rPr>
        <w:t>im Lieferumfang</w:t>
      </w:r>
    </w:p>
    <w:p w:rsidR="00175559" w:rsidRPr="001F3F3B" w:rsidRDefault="00501726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color w:val="auto"/>
        </w:rPr>
      </w:pPr>
      <w:r w:rsidRPr="001F3F3B">
        <w:rPr>
          <w:rFonts w:ascii="Arial" w:hAnsi="Arial" w:cs="Arial"/>
          <w:color w:val="auto"/>
        </w:rPr>
        <w:t xml:space="preserve">2 Kanäle Licht C1, C2 mit </w:t>
      </w:r>
      <w:r w:rsidR="0020476F" w:rsidRPr="001F3F3B">
        <w:rPr>
          <w:rFonts w:ascii="Arial" w:hAnsi="Arial" w:cs="Arial"/>
          <w:color w:val="auto"/>
        </w:rPr>
        <w:t>1</w:t>
      </w:r>
      <w:r w:rsidRPr="001F3F3B">
        <w:rPr>
          <w:rFonts w:ascii="Arial" w:hAnsi="Arial" w:cs="Arial"/>
          <w:color w:val="auto"/>
        </w:rPr>
        <w:t xml:space="preserve"> Lichtmessung</w:t>
      </w:r>
    </w:p>
    <w:p w:rsidR="00501726" w:rsidRPr="001F3F3B" w:rsidRDefault="00501726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 xml:space="preserve">2 Kanäle </w:t>
      </w:r>
      <w:r w:rsidR="00CC0FF3" w:rsidRPr="001F3F3B">
        <w:rPr>
          <w:rFonts w:ascii="Arial" w:hAnsi="Arial" w:cs="Arial"/>
          <w:color w:val="auto"/>
        </w:rPr>
        <w:t>HKL</w:t>
      </w:r>
      <w:r w:rsidRPr="001F3F3B">
        <w:rPr>
          <w:rFonts w:ascii="Arial" w:hAnsi="Arial" w:cs="Arial"/>
          <w:color w:val="auto"/>
        </w:rPr>
        <w:t xml:space="preserve"> C4, C5, einzeln parametrierbar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1 Kanal Raumüberwachung C6, sichere Übermittlung der Präsenzinformation</w:t>
      </w:r>
    </w:p>
    <w:p w:rsidR="00F50BD0" w:rsidRPr="001F3F3B" w:rsidRDefault="00E769D5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Mischlichtmessung</w:t>
      </w:r>
      <w:r w:rsidR="00925F64" w:rsidRPr="001F3F3B">
        <w:rPr>
          <w:rFonts w:ascii="Arial" w:hAnsi="Arial" w:cs="Arial"/>
          <w:color w:val="auto"/>
        </w:rPr>
        <w:t xml:space="preserve"> für</w:t>
      </w:r>
      <w:r w:rsidR="00F50BD0" w:rsidRPr="001F3F3B">
        <w:rPr>
          <w:rFonts w:ascii="Arial" w:hAnsi="Arial" w:cs="Arial"/>
          <w:color w:val="auto"/>
        </w:rPr>
        <w:t xml:space="preserve"> Fluoreszenzlampen (FL/PL/ESL), </w:t>
      </w:r>
      <w:r w:rsidR="00925F64" w:rsidRPr="001F3F3B">
        <w:rPr>
          <w:rFonts w:ascii="Arial" w:hAnsi="Arial" w:cs="Arial"/>
          <w:color w:val="auto"/>
        </w:rPr>
        <w:t>Halogen-/Glühlampen und LED</w:t>
      </w:r>
      <w:r w:rsidR="00785FE4" w:rsidRPr="001F3F3B">
        <w:rPr>
          <w:rFonts w:ascii="Arial" w:hAnsi="Arial" w:cs="Arial"/>
          <w:color w:val="auto"/>
        </w:rPr>
        <w:t>‘</w:t>
      </w:r>
      <w:r w:rsidR="00925F64" w:rsidRPr="001F3F3B">
        <w:rPr>
          <w:rFonts w:ascii="Arial" w:hAnsi="Arial" w:cs="Arial"/>
          <w:color w:val="auto"/>
        </w:rPr>
        <w:t>s geeignet</w:t>
      </w:r>
    </w:p>
    <w:p w:rsidR="00C81B89" w:rsidRDefault="00A059C5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CC3E55">
        <w:rPr>
          <w:rFonts w:ascii="Arial" w:hAnsi="Arial" w:cs="Arial"/>
          <w:b/>
          <w:bCs/>
          <w:color w:val="auto"/>
        </w:rPr>
        <w:t>Einfacher Abgleich der Helligkeitsmessung mit Eingabe des gemessenen Lux-Wertes</w:t>
      </w:r>
    </w:p>
    <w:p w:rsidR="00322A36" w:rsidRPr="00CC3E55" w:rsidRDefault="00322A36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Auraeffekt für bessere Orientierung und mehr Sicherheit</w:t>
      </w:r>
    </w:p>
    <w:p w:rsidR="00E54FF7" w:rsidRPr="001F3F3B" w:rsidRDefault="00E54FF7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Integrierter, freiparametrierbarer Taster (deaktivierbar)</w:t>
      </w:r>
    </w:p>
    <w:p w:rsidR="00F50BD0" w:rsidRPr="001F3F3B" w:rsidRDefault="001B798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Betrieb als Voll- oder Halbautomat</w:t>
      </w:r>
      <w:r w:rsidR="00906A09" w:rsidRPr="001F3F3B">
        <w:rPr>
          <w:rFonts w:ascii="Arial" w:hAnsi="Arial" w:cs="Arial"/>
          <w:color w:val="auto"/>
        </w:rPr>
        <w:t>, automatisches Umschalten auf Halbautomat bei Nacht möglich</w:t>
      </w:r>
    </w:p>
    <w:p w:rsidR="00B14736" w:rsidRPr="001F3F3B" w:rsidRDefault="002F0D93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Helligkeits-</w:t>
      </w:r>
      <w:r w:rsidR="007405A9" w:rsidRPr="001F3F3B">
        <w:rPr>
          <w:rFonts w:ascii="Arial" w:hAnsi="Arial" w:cs="Arial"/>
          <w:color w:val="auto"/>
        </w:rPr>
        <w:t>Sollwert</w:t>
      </w:r>
      <w:r w:rsidR="004C6BD9" w:rsidRPr="001F3F3B">
        <w:rPr>
          <w:rFonts w:ascii="Arial" w:hAnsi="Arial" w:cs="Arial"/>
          <w:color w:val="auto"/>
        </w:rPr>
        <w:t xml:space="preserve"> </w:t>
      </w:r>
      <w:r w:rsidRPr="001F3F3B">
        <w:rPr>
          <w:rFonts w:ascii="Arial" w:hAnsi="Arial" w:cs="Arial"/>
          <w:color w:val="auto"/>
        </w:rPr>
        <w:t xml:space="preserve">in Lux </w:t>
      </w:r>
      <w:r w:rsidR="004C6BD9" w:rsidRPr="001F3F3B">
        <w:rPr>
          <w:rFonts w:ascii="Arial" w:hAnsi="Arial" w:cs="Arial"/>
          <w:color w:val="auto"/>
        </w:rPr>
        <w:t>einstellbar</w:t>
      </w:r>
      <w:r w:rsidR="00B14736" w:rsidRPr="001F3F3B">
        <w:rPr>
          <w:rFonts w:ascii="Arial" w:hAnsi="Arial" w:cs="Arial"/>
          <w:color w:val="auto"/>
        </w:rPr>
        <w:t xml:space="preserve"> über </w:t>
      </w:r>
      <w:r w:rsidR="00906A09" w:rsidRPr="001F3F3B">
        <w:rPr>
          <w:rFonts w:ascii="Arial" w:hAnsi="Arial" w:cs="Arial"/>
          <w:color w:val="auto"/>
        </w:rPr>
        <w:t xml:space="preserve">Potentiometer (nur Tag), </w:t>
      </w:r>
      <w:r w:rsidR="00B14736" w:rsidRPr="001F3F3B">
        <w:rPr>
          <w:rFonts w:ascii="Arial" w:hAnsi="Arial" w:cs="Arial"/>
          <w:color w:val="auto"/>
        </w:rPr>
        <w:t>Parameter</w:t>
      </w:r>
      <w:r w:rsidR="004C6BD9" w:rsidRPr="001F3F3B">
        <w:rPr>
          <w:rFonts w:ascii="Arial" w:hAnsi="Arial" w:cs="Arial"/>
          <w:color w:val="auto"/>
        </w:rPr>
        <w:t xml:space="preserve">, </w:t>
      </w:r>
      <w:r w:rsidR="00B14736" w:rsidRPr="001F3F3B">
        <w:rPr>
          <w:rFonts w:ascii="Arial" w:hAnsi="Arial" w:cs="Arial"/>
          <w:color w:val="auto"/>
        </w:rPr>
        <w:t>Objekt oder Fernbedienung</w:t>
      </w:r>
    </w:p>
    <w:p w:rsidR="004C6BD9" w:rsidRPr="001F3F3B" w:rsidRDefault="004C6BD9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Teach-In Funktion</w:t>
      </w:r>
    </w:p>
    <w:p w:rsidR="00056DAA" w:rsidRPr="001F3F3B" w:rsidRDefault="00056DA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Nachlaufzeit</w:t>
      </w:r>
      <w:r w:rsidR="00906A09" w:rsidRPr="001F3F3B">
        <w:rPr>
          <w:rFonts w:ascii="Arial" w:hAnsi="Arial" w:cs="Arial"/>
          <w:color w:val="auto"/>
        </w:rPr>
        <w:t xml:space="preserve"> Licht</w:t>
      </w:r>
      <w:r w:rsidR="00501726" w:rsidRPr="001F3F3B">
        <w:rPr>
          <w:rFonts w:ascii="Arial" w:hAnsi="Arial" w:cs="Arial"/>
          <w:color w:val="auto"/>
        </w:rPr>
        <w:t xml:space="preserve"> einstellbar über </w:t>
      </w:r>
      <w:r w:rsidR="00906A09" w:rsidRPr="001F3F3B">
        <w:rPr>
          <w:rFonts w:ascii="Arial" w:hAnsi="Arial" w:cs="Arial"/>
          <w:color w:val="auto"/>
        </w:rPr>
        <w:t xml:space="preserve">Potentiometer (nur Tag), </w:t>
      </w:r>
      <w:r w:rsidR="00501726" w:rsidRPr="001F3F3B">
        <w:rPr>
          <w:rFonts w:ascii="Arial" w:hAnsi="Arial" w:cs="Arial"/>
          <w:color w:val="auto"/>
        </w:rPr>
        <w:t>Parameter, Objekt oder Fernbedienung</w:t>
      </w:r>
    </w:p>
    <w:p w:rsidR="00F50BD0" w:rsidRPr="001F3F3B" w:rsidRDefault="00293461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color w:val="auto"/>
        </w:rPr>
      </w:pPr>
      <w:r w:rsidRPr="001F3F3B">
        <w:rPr>
          <w:rFonts w:ascii="Arial" w:hAnsi="Arial" w:cs="Arial"/>
          <w:b/>
          <w:color w:val="auto"/>
        </w:rPr>
        <w:t>Verkürzung der Nachlaufzeit bei kurzer Anwesenheit (Kurzzeit-Präsenz)</w:t>
      </w:r>
    </w:p>
    <w:p w:rsidR="005663EA" w:rsidRPr="001F3F3B" w:rsidRDefault="005663EA" w:rsidP="005663EA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color w:val="auto"/>
        </w:rPr>
      </w:pPr>
      <w:r w:rsidRPr="001F3F3B">
        <w:rPr>
          <w:rFonts w:ascii="Arial" w:hAnsi="Arial" w:cs="Arial"/>
          <w:b/>
          <w:color w:val="auto"/>
        </w:rPr>
        <w:t>Tag-/Nacht-Umschaltung mittels Telegramm</w:t>
      </w:r>
    </w:p>
    <w:p w:rsidR="0058381E" w:rsidRPr="001F3F3B" w:rsidRDefault="0058381E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 xml:space="preserve">Manuelle Übersteuerung mittels </w:t>
      </w:r>
      <w:r w:rsidR="00906A09" w:rsidRPr="001F3F3B">
        <w:rPr>
          <w:rFonts w:ascii="Arial" w:hAnsi="Arial" w:cs="Arial"/>
          <w:color w:val="auto"/>
        </w:rPr>
        <w:t xml:space="preserve">integriertem Taster, </w:t>
      </w:r>
      <w:r w:rsidRPr="001F3F3B">
        <w:rPr>
          <w:rFonts w:ascii="Arial" w:hAnsi="Arial" w:cs="Arial"/>
          <w:color w:val="auto"/>
        </w:rPr>
        <w:t>Telegramm oder Fernbedienung</w:t>
      </w:r>
    </w:p>
    <w:p w:rsidR="0067047E" w:rsidRPr="001F3F3B" w:rsidRDefault="003505BD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Verhalten nach manueller</w:t>
      </w:r>
      <w:r w:rsidR="0058381E" w:rsidRPr="001F3F3B">
        <w:rPr>
          <w:rFonts w:ascii="Arial" w:hAnsi="Arial" w:cs="Arial"/>
          <w:color w:val="auto"/>
        </w:rPr>
        <w:t xml:space="preserve"> Übersteuerung</w:t>
      </w:r>
      <w:r w:rsidR="0067047E" w:rsidRPr="001F3F3B">
        <w:rPr>
          <w:rFonts w:ascii="Arial" w:hAnsi="Arial" w:cs="Arial"/>
          <w:color w:val="auto"/>
        </w:rPr>
        <w:t xml:space="preserve"> wählbar</w:t>
      </w:r>
    </w:p>
    <w:p w:rsidR="00F50BD0" w:rsidRPr="001F3F3B" w:rsidRDefault="00293461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E</w:t>
      </w:r>
      <w:r w:rsidR="004C6BD9" w:rsidRPr="001F3F3B">
        <w:rPr>
          <w:rFonts w:ascii="Arial" w:hAnsi="Arial" w:cs="Arial"/>
          <w:color w:val="auto"/>
        </w:rPr>
        <w:t>rfassungse</w:t>
      </w:r>
      <w:r w:rsidRPr="001F3F3B">
        <w:rPr>
          <w:rFonts w:ascii="Arial" w:hAnsi="Arial" w:cs="Arial"/>
          <w:color w:val="auto"/>
        </w:rPr>
        <w:t>mpfindlichkeit einstellbar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Integriertes Orientierungslicht (weiss)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Rote LED steuerbar mittels Objekt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Integrierter Temperatursensor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Akustikfunktion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6 Logikkanäle (UND/ODER/XOR)</w:t>
      </w:r>
    </w:p>
    <w:p w:rsidR="005663EA" w:rsidRPr="001F3F3B" w:rsidRDefault="005663E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b/>
          <w:bCs/>
          <w:color w:val="auto"/>
        </w:rPr>
      </w:pPr>
      <w:r w:rsidRPr="001F3F3B">
        <w:rPr>
          <w:rFonts w:ascii="Arial" w:hAnsi="Arial" w:cs="Arial"/>
          <w:b/>
          <w:bCs/>
          <w:color w:val="auto"/>
        </w:rPr>
        <w:t>2 Binäreingänge</w:t>
      </w:r>
    </w:p>
    <w:p w:rsidR="00F50BD0" w:rsidRPr="001F3F3B" w:rsidRDefault="00293461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Fernp</w:t>
      </w:r>
      <w:r w:rsidR="00F50BD0" w:rsidRPr="001F3F3B">
        <w:rPr>
          <w:rFonts w:ascii="Arial" w:hAnsi="Arial" w:cs="Arial"/>
          <w:color w:val="auto"/>
        </w:rPr>
        <w:t>arametrierbar mit Fernbedienung</w:t>
      </w:r>
    </w:p>
    <w:p w:rsidR="00056DAA" w:rsidRPr="001F3F3B" w:rsidRDefault="00056DAA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 xml:space="preserve">Szenenfunktionalität </w:t>
      </w:r>
    </w:p>
    <w:p w:rsidR="00F50BD0" w:rsidRPr="001F3F3B" w:rsidRDefault="00293461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 xml:space="preserve">Testbetrieb zur Überprüfung von Funktion und Erfassungsbereich </w:t>
      </w:r>
    </w:p>
    <w:p w:rsidR="00293461" w:rsidRPr="001F3F3B" w:rsidRDefault="0058381E" w:rsidP="00906A09">
      <w:pPr>
        <w:pStyle w:val="Aufzhlung"/>
        <w:numPr>
          <w:ilvl w:val="0"/>
          <w:numId w:val="5"/>
        </w:numPr>
        <w:tabs>
          <w:tab w:val="clear" w:pos="300"/>
          <w:tab w:val="left" w:pos="284"/>
        </w:tabs>
        <w:ind w:left="284" w:hanging="284"/>
        <w:rPr>
          <w:rFonts w:ascii="Arial" w:hAnsi="Arial" w:cs="Arial"/>
          <w:color w:val="auto"/>
        </w:rPr>
      </w:pPr>
      <w:r w:rsidRPr="001F3F3B">
        <w:rPr>
          <w:rFonts w:ascii="Arial" w:hAnsi="Arial" w:cs="Arial"/>
          <w:color w:val="auto"/>
        </w:rPr>
        <w:t>Parallelschaltung mehrerer Präsenzmelder</w:t>
      </w:r>
      <w:r w:rsidR="00293461" w:rsidRPr="001F3F3B">
        <w:rPr>
          <w:rFonts w:ascii="Arial" w:hAnsi="Arial" w:cs="Arial"/>
          <w:color w:val="auto"/>
        </w:rPr>
        <w:t xml:space="preserve"> </w:t>
      </w:r>
      <w:r w:rsidRPr="001F3F3B">
        <w:rPr>
          <w:rFonts w:ascii="Arial" w:hAnsi="Arial" w:cs="Arial"/>
          <w:color w:val="auto"/>
        </w:rPr>
        <w:t>(</w:t>
      </w:r>
      <w:r w:rsidR="00293461" w:rsidRPr="001F3F3B">
        <w:rPr>
          <w:rFonts w:ascii="Arial" w:hAnsi="Arial" w:cs="Arial"/>
          <w:color w:val="auto"/>
        </w:rPr>
        <w:t xml:space="preserve">Master/Slave- oder </w:t>
      </w:r>
      <w:r w:rsidRPr="001F3F3B">
        <w:rPr>
          <w:rFonts w:ascii="Arial" w:hAnsi="Arial" w:cs="Arial"/>
          <w:color w:val="auto"/>
        </w:rPr>
        <w:t>Master/Master)</w:t>
      </w:r>
    </w:p>
    <w:p w:rsidR="00195A6B" w:rsidRPr="00FE323B" w:rsidRDefault="00195A6B" w:rsidP="00986F7F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:rsidR="00E54FF7" w:rsidRDefault="00E54FF7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</w:rPr>
      </w:pPr>
    </w:p>
    <w:p w:rsidR="00E54FF7" w:rsidRDefault="00E54FF7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</w:rPr>
      </w:pPr>
    </w:p>
    <w:p w:rsidR="00986F7F" w:rsidRPr="00FE323B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</w:rPr>
      </w:pPr>
      <w:r w:rsidRPr="00FE323B">
        <w:rPr>
          <w:rFonts w:ascii="Arial" w:hAnsi="Arial" w:cs="Arial"/>
          <w:spacing w:val="-3"/>
          <w:u w:val="single"/>
        </w:rPr>
        <w:t>Technische Daten:</w:t>
      </w:r>
    </w:p>
    <w:p w:rsidR="001B798A" w:rsidRPr="00FE323B" w:rsidRDefault="00E769D5" w:rsidP="00E769D5">
      <w:pPr>
        <w:pStyle w:val="Aufzhlung"/>
        <w:ind w:left="0" w:firstLine="0"/>
        <w:rPr>
          <w:rFonts w:ascii="Arial" w:hAnsi="Arial" w:cs="Arial"/>
          <w:spacing w:val="-3"/>
        </w:rPr>
      </w:pPr>
      <w:r w:rsidRPr="00FE323B">
        <w:rPr>
          <w:rFonts w:ascii="Arial" w:hAnsi="Arial" w:cs="Arial"/>
          <w:spacing w:val="-3"/>
        </w:rPr>
        <w:t>Betriebsspannung</w:t>
      </w:r>
      <w:r w:rsidR="001B798A" w:rsidRPr="00FE323B">
        <w:rPr>
          <w:rFonts w:ascii="Arial" w:hAnsi="Arial" w:cs="Arial"/>
          <w:spacing w:val="-3"/>
        </w:rPr>
        <w:t>:</w:t>
      </w:r>
      <w:r w:rsidRPr="00FE323B">
        <w:rPr>
          <w:rFonts w:ascii="Arial" w:hAnsi="Arial" w:cs="Arial"/>
          <w:spacing w:val="-3"/>
        </w:rPr>
        <w:t xml:space="preserve"> </w:t>
      </w:r>
      <w:r w:rsidR="007C0ACE" w:rsidRPr="00FE323B">
        <w:rPr>
          <w:rFonts w:ascii="Arial" w:hAnsi="Arial" w:cs="Arial"/>
          <w:spacing w:val="-3"/>
        </w:rPr>
        <w:tab/>
      </w:r>
      <w:r w:rsidR="007C0ACE" w:rsidRPr="00FE323B">
        <w:rPr>
          <w:rFonts w:ascii="Arial" w:hAnsi="Arial" w:cs="Arial"/>
          <w:spacing w:val="-3"/>
        </w:rPr>
        <w:tab/>
      </w:r>
      <w:r w:rsidR="007E1F2E">
        <w:rPr>
          <w:rFonts w:ascii="Arial" w:hAnsi="Arial" w:cs="Arial"/>
          <w:spacing w:val="-3"/>
        </w:rPr>
        <w:tab/>
      </w:r>
      <w:r w:rsidR="00257D23" w:rsidRPr="00FE323B">
        <w:rPr>
          <w:rFonts w:ascii="Arial" w:hAnsi="Arial" w:cs="Arial"/>
          <w:spacing w:val="-3"/>
        </w:rPr>
        <w:t>Busspannung KNX, max. 3</w:t>
      </w:r>
      <w:r w:rsidR="00B64D17">
        <w:rPr>
          <w:rFonts w:ascii="Arial" w:hAnsi="Arial" w:cs="Arial"/>
          <w:spacing w:val="-3"/>
        </w:rPr>
        <w:t>2</w:t>
      </w:r>
      <w:r w:rsidR="00257D23" w:rsidRPr="00FE323B">
        <w:rPr>
          <w:rFonts w:ascii="Arial" w:hAnsi="Arial" w:cs="Arial"/>
          <w:spacing w:val="-3"/>
        </w:rPr>
        <w:t xml:space="preserve"> V</w:t>
      </w:r>
    </w:p>
    <w:p w:rsidR="00CC6300" w:rsidRPr="00B64D17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</w:rPr>
      </w:pPr>
      <w:r w:rsidRPr="00B64D17">
        <w:rPr>
          <w:rFonts w:ascii="Arial" w:hAnsi="Arial" w:cs="Arial"/>
          <w:b/>
          <w:spacing w:val="-3"/>
        </w:rPr>
        <w:t>Eigenverbrauch</w:t>
      </w:r>
      <w:r w:rsidR="001B798A" w:rsidRPr="00B64D17">
        <w:rPr>
          <w:rFonts w:ascii="Arial" w:hAnsi="Arial" w:cs="Arial"/>
          <w:b/>
          <w:spacing w:val="-3"/>
        </w:rPr>
        <w:t>:</w:t>
      </w:r>
      <w:r w:rsidRPr="00B64D17">
        <w:rPr>
          <w:rFonts w:ascii="Arial" w:hAnsi="Arial" w:cs="Arial"/>
          <w:b/>
          <w:spacing w:val="-3"/>
        </w:rPr>
        <w:t xml:space="preserve"> </w:t>
      </w:r>
      <w:r w:rsidR="007C0ACE" w:rsidRPr="00B64D17">
        <w:rPr>
          <w:rFonts w:ascii="Arial" w:hAnsi="Arial" w:cs="Arial"/>
          <w:b/>
          <w:spacing w:val="-3"/>
        </w:rPr>
        <w:tab/>
      </w:r>
      <w:r w:rsidR="007C0ACE" w:rsidRPr="00B64D17">
        <w:rPr>
          <w:rFonts w:ascii="Arial" w:hAnsi="Arial" w:cs="Arial"/>
          <w:b/>
          <w:spacing w:val="-3"/>
        </w:rPr>
        <w:tab/>
      </w:r>
      <w:r w:rsidR="007E1F2E">
        <w:rPr>
          <w:rFonts w:ascii="Arial" w:hAnsi="Arial" w:cs="Arial"/>
          <w:b/>
          <w:spacing w:val="-3"/>
        </w:rPr>
        <w:tab/>
      </w:r>
      <w:r w:rsidR="00DB7B8E" w:rsidRPr="00B64D17">
        <w:rPr>
          <w:rFonts w:ascii="Arial" w:hAnsi="Arial" w:cs="Arial"/>
          <w:b/>
          <w:spacing w:val="-3"/>
        </w:rPr>
        <w:t>&lt; 1</w:t>
      </w:r>
      <w:r w:rsidR="00B64D17" w:rsidRPr="00B64D17">
        <w:rPr>
          <w:rFonts w:ascii="Arial" w:hAnsi="Arial" w:cs="Arial"/>
          <w:b/>
          <w:spacing w:val="-3"/>
        </w:rPr>
        <w:t>2</w:t>
      </w:r>
      <w:r w:rsidR="00DB7B8E" w:rsidRPr="00B64D17">
        <w:rPr>
          <w:rFonts w:ascii="Arial" w:hAnsi="Arial" w:cs="Arial"/>
          <w:b/>
          <w:spacing w:val="-3"/>
        </w:rPr>
        <w:t xml:space="preserve"> mA</w:t>
      </w:r>
      <w:r w:rsidR="00B64D17" w:rsidRPr="00B64D17">
        <w:rPr>
          <w:rFonts w:ascii="Arial" w:hAnsi="Arial" w:cs="Arial"/>
          <w:b/>
          <w:spacing w:val="-3"/>
        </w:rPr>
        <w:t xml:space="preserve"> (typisch)</w:t>
      </w:r>
    </w:p>
    <w:p w:rsidR="00A75E61" w:rsidRDefault="00C32C49" w:rsidP="00E769D5">
      <w:pPr>
        <w:pStyle w:val="Aufzhlung"/>
        <w:ind w:left="0" w:firstLine="0"/>
        <w:rPr>
          <w:rFonts w:ascii="Arial" w:hAnsi="Arial" w:cs="Arial"/>
          <w:bCs/>
        </w:rPr>
      </w:pPr>
      <w:r w:rsidRPr="00510991">
        <w:rPr>
          <w:rFonts w:ascii="Arial" w:hAnsi="Arial" w:cs="Arial"/>
          <w:bCs/>
          <w:spacing w:val="-3"/>
        </w:rPr>
        <w:t xml:space="preserve">Erfassungsbereich </w:t>
      </w:r>
      <w:r w:rsidR="00B64D17">
        <w:rPr>
          <w:rFonts w:ascii="Arial" w:hAnsi="Arial" w:cs="Arial"/>
          <w:bCs/>
          <w:spacing w:val="-3"/>
        </w:rPr>
        <w:t>radial</w:t>
      </w:r>
      <w:r w:rsidR="00A75E61" w:rsidRPr="00510991">
        <w:rPr>
          <w:rFonts w:ascii="Arial" w:hAnsi="Arial" w:cs="Arial"/>
          <w:bCs/>
          <w:spacing w:val="-3"/>
        </w:rPr>
        <w:t xml:space="preserve">: </w:t>
      </w:r>
      <w:r w:rsidR="007C0ACE" w:rsidRPr="00510991">
        <w:rPr>
          <w:rFonts w:ascii="Arial" w:hAnsi="Arial" w:cs="Arial"/>
          <w:bCs/>
          <w:spacing w:val="-3"/>
        </w:rPr>
        <w:tab/>
      </w:r>
      <w:r w:rsidR="007E1F2E">
        <w:rPr>
          <w:rFonts w:ascii="Arial" w:hAnsi="Arial" w:cs="Arial"/>
          <w:bCs/>
          <w:spacing w:val="-3"/>
        </w:rPr>
        <w:tab/>
      </w:r>
      <w:r w:rsidR="00B64D17">
        <w:rPr>
          <w:rFonts w:ascii="Arial" w:hAnsi="Arial" w:cs="Arial"/>
          <w:bCs/>
        </w:rPr>
        <w:t>12 x 10 m</w:t>
      </w:r>
    </w:p>
    <w:p w:rsidR="00510991" w:rsidRPr="00510991" w:rsidRDefault="00510991" w:rsidP="00E769D5">
      <w:pPr>
        <w:pStyle w:val="Aufzhlung"/>
        <w:ind w:left="0"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Erfassungsbereich </w:t>
      </w:r>
      <w:r w:rsidR="00B64D17">
        <w:rPr>
          <w:rFonts w:ascii="Arial" w:hAnsi="Arial" w:cs="Arial"/>
          <w:bCs/>
        </w:rPr>
        <w:t>tangential</w:t>
      </w:r>
      <w:r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ab/>
      </w:r>
      <w:r w:rsidR="007E1F2E">
        <w:rPr>
          <w:rFonts w:ascii="Arial" w:hAnsi="Arial" w:cs="Arial"/>
          <w:bCs/>
        </w:rPr>
        <w:tab/>
      </w:r>
      <w:r w:rsidR="00B64D17">
        <w:rPr>
          <w:rFonts w:ascii="Arial" w:hAnsi="Arial" w:cs="Arial"/>
          <w:bCs/>
        </w:rPr>
        <w:t>14 x 17 m</w:t>
      </w:r>
    </w:p>
    <w:p w:rsidR="00A75E61" w:rsidRPr="001F3F3B" w:rsidRDefault="005B7C59" w:rsidP="00A75E61">
      <w:pPr>
        <w:pStyle w:val="Aufzhlung"/>
        <w:ind w:left="0" w:firstLine="0"/>
        <w:rPr>
          <w:rFonts w:ascii="Arial" w:hAnsi="Arial" w:cs="Arial"/>
          <w:b/>
          <w:spacing w:val="-3"/>
        </w:rPr>
      </w:pPr>
      <w:r w:rsidRPr="001F3F3B">
        <w:rPr>
          <w:rFonts w:ascii="Arial" w:hAnsi="Arial" w:cs="Arial"/>
          <w:b/>
        </w:rPr>
        <w:t xml:space="preserve">Empfohlene </w:t>
      </w:r>
      <w:r w:rsidR="00A75E61" w:rsidRPr="001F3F3B">
        <w:rPr>
          <w:rFonts w:ascii="Arial" w:hAnsi="Arial" w:cs="Arial"/>
          <w:b/>
        </w:rPr>
        <w:t>Montagehöhe Mh:</w:t>
      </w:r>
      <w:r w:rsidR="00B64D17" w:rsidRPr="001F3F3B">
        <w:rPr>
          <w:rFonts w:ascii="Arial" w:hAnsi="Arial" w:cs="Arial"/>
          <w:b/>
        </w:rPr>
        <w:tab/>
        <w:t>0,8 – 1,2 m</w:t>
      </w:r>
    </w:p>
    <w:p w:rsidR="00CC6300" w:rsidRPr="00FE323B" w:rsidRDefault="00195A6B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>Helligkeits-Soll</w:t>
      </w:r>
      <w:r w:rsidR="001B798A" w:rsidRPr="00FE323B">
        <w:rPr>
          <w:rFonts w:ascii="Arial" w:hAnsi="Arial" w:cs="Arial"/>
        </w:rPr>
        <w:t>wert:</w:t>
      </w:r>
      <w:r w:rsidR="00E769D5" w:rsidRPr="00FE323B">
        <w:rPr>
          <w:rFonts w:ascii="Arial" w:hAnsi="Arial" w:cs="Arial"/>
        </w:rPr>
        <w:t xml:space="preserve"> </w:t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="00B64D17">
        <w:rPr>
          <w:rFonts w:ascii="Arial" w:hAnsi="Arial" w:cs="Arial"/>
        </w:rPr>
        <w:t>5</w:t>
      </w:r>
      <w:r w:rsidR="00E769D5" w:rsidRPr="00FE323B">
        <w:rPr>
          <w:rFonts w:ascii="Arial" w:hAnsi="Arial" w:cs="Arial"/>
        </w:rPr>
        <w:t xml:space="preserve"> – 3000 Lux</w:t>
      </w:r>
    </w:p>
    <w:p w:rsidR="00CC6300" w:rsidRPr="00FE323B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>Nachlaufzeit</w:t>
      </w:r>
      <w:r w:rsidR="00293461" w:rsidRPr="00FE323B">
        <w:rPr>
          <w:rFonts w:ascii="Arial" w:hAnsi="Arial" w:cs="Arial"/>
        </w:rPr>
        <w:t xml:space="preserve"> Licht:</w:t>
      </w:r>
      <w:r w:rsidR="00A75E61" w:rsidRPr="00FE323B">
        <w:rPr>
          <w:rFonts w:ascii="Arial" w:hAnsi="Arial" w:cs="Arial"/>
        </w:rPr>
        <w:t xml:space="preserve"> </w:t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="00257D23" w:rsidRPr="00FE323B">
        <w:rPr>
          <w:rFonts w:ascii="Arial" w:hAnsi="Arial" w:cs="Arial"/>
        </w:rPr>
        <w:t>3</w:t>
      </w:r>
      <w:r w:rsidR="00A75E61" w:rsidRPr="00FE323B">
        <w:rPr>
          <w:rFonts w:ascii="Arial" w:hAnsi="Arial" w:cs="Arial"/>
        </w:rPr>
        <w:t>0 s – 60 min</w:t>
      </w:r>
    </w:p>
    <w:p w:rsidR="00195A6B" w:rsidRPr="00FE323B" w:rsidRDefault="00195A6B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>Stand</w:t>
      </w:r>
      <w:r w:rsidR="00257D23" w:rsidRPr="00FE323B">
        <w:rPr>
          <w:rFonts w:ascii="Arial" w:hAnsi="Arial" w:cs="Arial"/>
        </w:rPr>
        <w:t>-</w:t>
      </w:r>
      <w:r w:rsidRPr="00FE323B">
        <w:rPr>
          <w:rFonts w:ascii="Arial" w:hAnsi="Arial" w:cs="Arial"/>
        </w:rPr>
        <w:t>by Zeit Licht:</w:t>
      </w:r>
      <w:r w:rsidRPr="00FE323B">
        <w:rPr>
          <w:rFonts w:ascii="Arial" w:hAnsi="Arial" w:cs="Arial"/>
        </w:rPr>
        <w:tab/>
      </w:r>
      <w:r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="00257D23" w:rsidRPr="00FE323B">
        <w:rPr>
          <w:rFonts w:ascii="Arial" w:hAnsi="Arial" w:cs="Arial"/>
        </w:rPr>
        <w:t>3</w:t>
      </w:r>
      <w:r w:rsidRPr="00FE323B">
        <w:rPr>
          <w:rFonts w:ascii="Arial" w:hAnsi="Arial" w:cs="Arial"/>
        </w:rPr>
        <w:t>0 s – 60 min /</w:t>
      </w:r>
      <w:r w:rsidR="00257D23" w:rsidRPr="00FE323B">
        <w:rPr>
          <w:rFonts w:ascii="Arial" w:hAnsi="Arial" w:cs="Arial"/>
        </w:rPr>
        <w:t xml:space="preserve"> </w:t>
      </w:r>
      <w:r w:rsidR="00B64D17">
        <w:rPr>
          <w:rFonts w:ascii="Arial" w:hAnsi="Arial" w:cs="Arial"/>
        </w:rPr>
        <w:t>dauerhaft ein</w:t>
      </w:r>
      <w:r w:rsidRPr="00FE323B">
        <w:rPr>
          <w:rFonts w:ascii="Arial" w:hAnsi="Arial" w:cs="Arial"/>
        </w:rPr>
        <w:t xml:space="preserve"> </w:t>
      </w:r>
      <w:r w:rsidR="00257D23" w:rsidRPr="00FE323B">
        <w:rPr>
          <w:rFonts w:ascii="Arial" w:hAnsi="Arial" w:cs="Arial"/>
        </w:rPr>
        <w:t xml:space="preserve">/ </w:t>
      </w:r>
      <w:r w:rsidR="00B64D17">
        <w:rPr>
          <w:rFonts w:ascii="Arial" w:hAnsi="Arial" w:cs="Arial"/>
        </w:rPr>
        <w:t>inaktiv</w:t>
      </w:r>
    </w:p>
    <w:p w:rsidR="00195A6B" w:rsidRPr="00B64D17" w:rsidRDefault="00195A6B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B64D17">
        <w:rPr>
          <w:rFonts w:ascii="Arial" w:hAnsi="Arial" w:cs="Arial"/>
        </w:rPr>
        <w:t>Stand</w:t>
      </w:r>
      <w:r w:rsidR="00257D23" w:rsidRPr="00B64D17">
        <w:rPr>
          <w:rFonts w:ascii="Arial" w:hAnsi="Arial" w:cs="Arial"/>
        </w:rPr>
        <w:t>-</w:t>
      </w:r>
      <w:r w:rsidRPr="00B64D17">
        <w:rPr>
          <w:rFonts w:ascii="Arial" w:hAnsi="Arial" w:cs="Arial"/>
        </w:rPr>
        <w:t>by Dimmwert:</w:t>
      </w:r>
      <w:r w:rsidRPr="00B64D17">
        <w:rPr>
          <w:rFonts w:ascii="Arial" w:hAnsi="Arial" w:cs="Arial"/>
        </w:rPr>
        <w:tab/>
      </w:r>
      <w:r w:rsidRPr="00B64D17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Pr="00B64D17">
        <w:rPr>
          <w:rFonts w:ascii="Arial" w:hAnsi="Arial" w:cs="Arial"/>
        </w:rPr>
        <w:t>1 – 25 %</w:t>
      </w:r>
      <w:r w:rsidR="00B64D17" w:rsidRPr="00B64D17">
        <w:rPr>
          <w:rFonts w:ascii="Arial" w:hAnsi="Arial" w:cs="Arial"/>
        </w:rPr>
        <w:t xml:space="preserve"> der Lampenleistun</w:t>
      </w:r>
      <w:r w:rsidR="00B64D17">
        <w:rPr>
          <w:rFonts w:ascii="Arial" w:hAnsi="Arial" w:cs="Arial"/>
        </w:rPr>
        <w:t>g</w:t>
      </w:r>
    </w:p>
    <w:p w:rsidR="00293461" w:rsidRPr="00FE323B" w:rsidRDefault="00945F7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 xml:space="preserve">Einschaltverzögerung </w:t>
      </w:r>
      <w:r w:rsidR="00B64D17">
        <w:rPr>
          <w:rFonts w:ascii="Arial" w:hAnsi="Arial" w:cs="Arial"/>
        </w:rPr>
        <w:t>HKL</w:t>
      </w:r>
      <w:r w:rsidR="00293461" w:rsidRPr="00FE323B">
        <w:rPr>
          <w:rFonts w:ascii="Arial" w:hAnsi="Arial" w:cs="Arial"/>
        </w:rPr>
        <w:t xml:space="preserve">: </w:t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="00257D23" w:rsidRPr="00FE323B">
        <w:rPr>
          <w:rFonts w:ascii="Arial" w:hAnsi="Arial" w:cs="Arial"/>
        </w:rPr>
        <w:t>1</w:t>
      </w:r>
      <w:r w:rsidR="00293461" w:rsidRPr="00FE323B">
        <w:rPr>
          <w:rFonts w:ascii="Arial" w:hAnsi="Arial" w:cs="Arial"/>
        </w:rPr>
        <w:t>0</w:t>
      </w:r>
      <w:r w:rsidR="00195A6B" w:rsidRPr="00FE323B">
        <w:rPr>
          <w:rFonts w:ascii="Arial" w:hAnsi="Arial" w:cs="Arial"/>
        </w:rPr>
        <w:t xml:space="preserve"> s – 3</w:t>
      </w:r>
      <w:r w:rsidR="00293461" w:rsidRPr="00FE323B">
        <w:rPr>
          <w:rFonts w:ascii="Arial" w:hAnsi="Arial" w:cs="Arial"/>
        </w:rPr>
        <w:t>0 min</w:t>
      </w:r>
      <w:r w:rsidR="00257D23" w:rsidRPr="00FE323B">
        <w:rPr>
          <w:rFonts w:ascii="Arial" w:hAnsi="Arial" w:cs="Arial"/>
        </w:rPr>
        <w:t xml:space="preserve"> / inaktiv</w:t>
      </w:r>
    </w:p>
    <w:p w:rsidR="00604C66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 xml:space="preserve">Nachlaufzeit </w:t>
      </w:r>
      <w:r w:rsidR="00B64D17">
        <w:rPr>
          <w:rFonts w:ascii="Arial" w:hAnsi="Arial" w:cs="Arial"/>
        </w:rPr>
        <w:t>HKL</w:t>
      </w:r>
      <w:r w:rsidR="00293461" w:rsidRPr="00FE323B">
        <w:rPr>
          <w:rFonts w:ascii="Arial" w:hAnsi="Arial" w:cs="Arial"/>
        </w:rPr>
        <w:t xml:space="preserve">: </w:t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="00925F64" w:rsidRPr="00FE323B">
        <w:rPr>
          <w:rFonts w:ascii="Arial" w:hAnsi="Arial" w:cs="Arial"/>
        </w:rPr>
        <w:t>10 s – 120 min</w:t>
      </w:r>
    </w:p>
    <w:p w:rsidR="007E1F2E" w:rsidRPr="00FE323B" w:rsidRDefault="007E1F2E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Messbereich Temperatursensor:</w:t>
      </w:r>
      <w:r>
        <w:rPr>
          <w:rFonts w:ascii="Arial" w:hAnsi="Arial" w:cs="Arial"/>
        </w:rPr>
        <w:tab/>
        <w:t xml:space="preserve">-5 </w:t>
      </w:r>
      <w:r w:rsidRPr="00FE323B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+45°C</w:t>
      </w:r>
    </w:p>
    <w:p w:rsidR="00A75E61" w:rsidRPr="00B64D17" w:rsidRDefault="00A75E61" w:rsidP="00A75E61">
      <w:pPr>
        <w:pStyle w:val="Aufzhlung"/>
        <w:ind w:left="0" w:firstLine="0"/>
        <w:rPr>
          <w:rFonts w:ascii="Arial" w:hAnsi="Arial" w:cs="Arial"/>
          <w:bCs/>
        </w:rPr>
      </w:pPr>
      <w:r w:rsidRPr="00B64D17">
        <w:rPr>
          <w:rFonts w:ascii="Arial" w:hAnsi="Arial" w:cs="Arial"/>
          <w:bCs/>
        </w:rPr>
        <w:t xml:space="preserve">Schutzart: </w:t>
      </w:r>
      <w:r w:rsidR="007C0ACE" w:rsidRPr="00B64D17">
        <w:rPr>
          <w:rFonts w:ascii="Arial" w:hAnsi="Arial" w:cs="Arial"/>
          <w:bCs/>
        </w:rPr>
        <w:tab/>
      </w:r>
      <w:r w:rsidR="007C0ACE" w:rsidRPr="00B64D17">
        <w:rPr>
          <w:rFonts w:ascii="Arial" w:hAnsi="Arial" w:cs="Arial"/>
          <w:bCs/>
        </w:rPr>
        <w:tab/>
      </w:r>
      <w:r w:rsidR="007C0ACE" w:rsidRPr="00B64D17">
        <w:rPr>
          <w:rFonts w:ascii="Arial" w:hAnsi="Arial" w:cs="Arial"/>
          <w:bCs/>
        </w:rPr>
        <w:tab/>
      </w:r>
      <w:r w:rsidR="007E1F2E">
        <w:rPr>
          <w:rFonts w:ascii="Arial" w:hAnsi="Arial" w:cs="Arial"/>
          <w:bCs/>
        </w:rPr>
        <w:tab/>
      </w:r>
      <w:r w:rsidR="00490FEC" w:rsidRPr="00B64D17">
        <w:rPr>
          <w:rFonts w:ascii="Arial" w:hAnsi="Arial" w:cs="Arial"/>
          <w:bCs/>
        </w:rPr>
        <w:t xml:space="preserve">IP </w:t>
      </w:r>
      <w:r w:rsidR="00B64D17" w:rsidRPr="00B64D17">
        <w:rPr>
          <w:rFonts w:ascii="Arial" w:hAnsi="Arial" w:cs="Arial"/>
          <w:bCs/>
        </w:rPr>
        <w:t>20</w:t>
      </w:r>
    </w:p>
    <w:p w:rsidR="00A75E61" w:rsidRPr="00FE323B" w:rsidRDefault="00A75E61" w:rsidP="00A75E61">
      <w:pPr>
        <w:pStyle w:val="Aufzhlung"/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 xml:space="preserve">Betriebstemperatur: </w:t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Pr="00FE323B">
        <w:rPr>
          <w:rFonts w:ascii="Arial" w:hAnsi="Arial" w:cs="Arial"/>
        </w:rPr>
        <w:t>-15° C bis +</w:t>
      </w:r>
      <w:r w:rsidR="00963638">
        <w:rPr>
          <w:rFonts w:ascii="Arial" w:hAnsi="Arial" w:cs="Arial"/>
        </w:rPr>
        <w:t>45</w:t>
      </w:r>
      <w:r w:rsidRPr="00FE323B">
        <w:rPr>
          <w:rFonts w:ascii="Arial" w:hAnsi="Arial" w:cs="Arial"/>
        </w:rPr>
        <w:t>° C</w:t>
      </w:r>
    </w:p>
    <w:p w:rsidR="00CC6300" w:rsidRPr="00FE323B" w:rsidRDefault="00293461" w:rsidP="002C6314">
      <w:pPr>
        <w:pStyle w:val="Aufzhlung"/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 xml:space="preserve">Abmessungen: </w:t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  <w:t xml:space="preserve">85 x 85 mm, </w:t>
      </w:r>
      <w:r w:rsidR="002C6314" w:rsidRPr="00FE323B">
        <w:rPr>
          <w:rFonts w:ascii="Arial" w:hAnsi="Arial" w:cs="Arial"/>
        </w:rPr>
        <w:t xml:space="preserve">Einbautiefe </w:t>
      </w:r>
      <w:r w:rsidR="007E1F2E">
        <w:rPr>
          <w:rFonts w:ascii="Arial" w:hAnsi="Arial" w:cs="Arial"/>
        </w:rPr>
        <w:t>24</w:t>
      </w:r>
      <w:r w:rsidR="00A75E61" w:rsidRPr="00FE323B">
        <w:rPr>
          <w:rFonts w:ascii="Arial" w:hAnsi="Arial" w:cs="Arial"/>
        </w:rPr>
        <w:t xml:space="preserve"> mm</w:t>
      </w:r>
    </w:p>
    <w:p w:rsidR="00293461" w:rsidRPr="00FE323B" w:rsidRDefault="00293461" w:rsidP="002C6314">
      <w:pPr>
        <w:pStyle w:val="Aufzhlung"/>
        <w:ind w:left="0" w:firstLine="0"/>
        <w:rPr>
          <w:rFonts w:ascii="Arial" w:hAnsi="Arial" w:cs="Arial"/>
        </w:rPr>
      </w:pPr>
      <w:r w:rsidRPr="00FE323B">
        <w:rPr>
          <w:rFonts w:ascii="Arial" w:hAnsi="Arial" w:cs="Arial"/>
        </w:rPr>
        <w:t xml:space="preserve">Montage: </w:t>
      </w:r>
      <w:r w:rsidR="007C0ACE" w:rsidRPr="00FE323B">
        <w:rPr>
          <w:rFonts w:ascii="Arial" w:hAnsi="Arial" w:cs="Arial"/>
        </w:rPr>
        <w:tab/>
      </w:r>
      <w:r w:rsidR="007C0ACE" w:rsidRPr="00FE323B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</w:r>
      <w:r w:rsidR="007E1F2E">
        <w:rPr>
          <w:rFonts w:ascii="Arial" w:hAnsi="Arial" w:cs="Arial"/>
        </w:rPr>
        <w:tab/>
        <w:t>Wandeinbau in UP-Dose Gr. 1</w:t>
      </w:r>
    </w:p>
    <w:p w:rsidR="00322A36" w:rsidRPr="00FE323B" w:rsidRDefault="00322A36" w:rsidP="0034237C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:rsidR="0034237C" w:rsidRPr="00467677" w:rsidRDefault="0034237C" w:rsidP="004676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  <w:r w:rsidRPr="00FE323B">
        <w:rPr>
          <w:rFonts w:ascii="Arial" w:hAnsi="Arial" w:cs="Arial"/>
          <w:u w:val="single"/>
        </w:rPr>
        <w:t>Optionales Zubehör:</w:t>
      </w:r>
    </w:p>
    <w:p w:rsidR="00887B5A" w:rsidRPr="00BB5493" w:rsidRDefault="00887B5A" w:rsidP="00887B5A">
      <w:pPr>
        <w:pStyle w:val="berschrift3"/>
        <w:spacing w:after="120"/>
        <w:rPr>
          <w:rFonts w:ascii="Arial" w:hAnsi="Arial" w:cs="Arial"/>
          <w:sz w:val="20"/>
        </w:rPr>
      </w:pPr>
      <w:r w:rsidRPr="00BB5493">
        <w:rPr>
          <w:rFonts w:ascii="Arial" w:hAnsi="Arial" w:cs="Arial"/>
          <w:sz w:val="20"/>
        </w:rPr>
        <w:t>Universal-Fernbedienung „theSenda B“</w:t>
      </w:r>
    </w:p>
    <w:p w:rsidR="00887B5A" w:rsidRPr="00BB5493" w:rsidRDefault="00887B5A" w:rsidP="00887B5A">
      <w:pPr>
        <w:rPr>
          <w:rFonts w:ascii="Arial" w:hAnsi="Arial" w:cs="Arial"/>
          <w:sz w:val="20"/>
        </w:rPr>
      </w:pPr>
      <w:r w:rsidRPr="00BB5493">
        <w:rPr>
          <w:rFonts w:ascii="Arial" w:hAnsi="Arial" w:cs="Arial"/>
          <w:sz w:val="20"/>
        </w:rPr>
        <w:t>Benutzer-Fernbedienung mit integriertem Lux-Meter.</w:t>
      </w:r>
    </w:p>
    <w:p w:rsidR="00887B5A" w:rsidRPr="00BB5493" w:rsidRDefault="00887B5A" w:rsidP="00887B5A">
      <w:pPr>
        <w:rPr>
          <w:rFonts w:ascii="Arial" w:hAnsi="Arial" w:cs="Arial"/>
          <w:sz w:val="20"/>
        </w:rPr>
      </w:pPr>
      <w:r w:rsidRPr="00BB5493">
        <w:rPr>
          <w:rFonts w:ascii="Arial" w:hAnsi="Arial" w:cs="Arial"/>
          <w:sz w:val="20"/>
        </w:rPr>
        <w:t xml:space="preserve">Installateur-Fernbedienung: mit der kostenlosen App „theSenda Plug“ (für iOS/Android) kann anwendungsfreundlich die Inbetriebnahme oder Anpassung der Parameter durchgeführt werden. Parametersätze lassen sich kundenspezifisch abspeichern sowie bezeichnen und für </w:t>
      </w:r>
      <w:r w:rsidRPr="0014780B">
        <w:rPr>
          <w:rFonts w:ascii="Arial" w:hAnsi="Arial" w:cs="Arial"/>
          <w:color w:val="000000"/>
          <w:sz w:val="20"/>
        </w:rPr>
        <w:t>die Archivierung exportieren, beispielsweise per E-Mail.</w:t>
      </w:r>
    </w:p>
    <w:p w:rsidR="00887B5A" w:rsidRPr="00BB5493" w:rsidRDefault="00887B5A" w:rsidP="00887B5A">
      <w:pPr>
        <w:rPr>
          <w:rFonts w:ascii="Arial" w:hAnsi="Arial" w:cs="Arial"/>
          <w:sz w:val="10"/>
          <w:szCs w:val="10"/>
        </w:rPr>
      </w:pPr>
    </w:p>
    <w:p w:rsidR="00887B5A" w:rsidRPr="00BB5493" w:rsidRDefault="00887B5A" w:rsidP="00887B5A">
      <w:pPr>
        <w:spacing w:after="40"/>
        <w:rPr>
          <w:rFonts w:ascii="Arial" w:hAnsi="Arial" w:cs="Arial"/>
          <w:b/>
          <w:sz w:val="20"/>
        </w:rPr>
      </w:pPr>
      <w:r w:rsidRPr="00BB5493">
        <w:rPr>
          <w:rFonts w:ascii="Arial" w:hAnsi="Arial" w:cs="Arial"/>
          <w:b/>
          <w:sz w:val="20"/>
        </w:rPr>
        <w:t xml:space="preserve">Bestell-Nr.: </w:t>
      </w:r>
      <w:r w:rsidRPr="00BB5493">
        <w:rPr>
          <w:rFonts w:ascii="Arial" w:hAnsi="Arial" w:cs="Arial"/>
          <w:b/>
          <w:sz w:val="20"/>
        </w:rPr>
        <w:tab/>
      </w:r>
      <w:r w:rsidRPr="00BB5493">
        <w:rPr>
          <w:rFonts w:ascii="Arial" w:hAnsi="Arial" w:cs="Arial"/>
          <w:b/>
          <w:sz w:val="20"/>
        </w:rPr>
        <w:tab/>
      </w:r>
      <w:r w:rsidRPr="00BB5493">
        <w:rPr>
          <w:rFonts w:ascii="Arial" w:hAnsi="Arial" w:cs="Arial"/>
          <w:b/>
          <w:sz w:val="20"/>
        </w:rPr>
        <w:tab/>
        <w:t>9070985</w:t>
      </w:r>
    </w:p>
    <w:p w:rsidR="00887B5A" w:rsidRPr="00BB5493" w:rsidRDefault="00887B5A" w:rsidP="00887B5A">
      <w:pPr>
        <w:rPr>
          <w:rFonts w:ascii="Arial" w:hAnsi="Arial" w:cs="Arial"/>
          <w:sz w:val="20"/>
        </w:rPr>
      </w:pPr>
    </w:p>
    <w:p w:rsidR="00887B5A" w:rsidRPr="00BB5493" w:rsidRDefault="00887B5A" w:rsidP="00887B5A">
      <w:pPr>
        <w:rPr>
          <w:rFonts w:ascii="Arial" w:hAnsi="Arial" w:cs="Arial"/>
          <w:sz w:val="20"/>
        </w:rPr>
      </w:pPr>
    </w:p>
    <w:p w:rsidR="00887B5A" w:rsidRPr="00BB5493" w:rsidRDefault="00887B5A" w:rsidP="00887B5A">
      <w:pPr>
        <w:pStyle w:val="berschrift3"/>
        <w:spacing w:after="120"/>
        <w:rPr>
          <w:rFonts w:ascii="Arial" w:hAnsi="Arial" w:cs="Arial"/>
          <w:sz w:val="20"/>
        </w:rPr>
      </w:pPr>
      <w:r w:rsidRPr="00BB5493">
        <w:rPr>
          <w:rFonts w:ascii="Arial" w:hAnsi="Arial" w:cs="Arial"/>
          <w:sz w:val="20"/>
        </w:rPr>
        <w:t>Service-Fernbedienung „theSenda P“</w:t>
      </w:r>
    </w:p>
    <w:p w:rsidR="00887B5A" w:rsidRPr="00BB5493" w:rsidRDefault="00887B5A" w:rsidP="00887B5A">
      <w:pPr>
        <w:spacing w:after="40"/>
        <w:rPr>
          <w:rFonts w:ascii="Arial" w:hAnsi="Arial" w:cs="Arial"/>
          <w:b/>
          <w:sz w:val="20"/>
        </w:rPr>
      </w:pPr>
      <w:r w:rsidRPr="00BB5493">
        <w:rPr>
          <w:rFonts w:ascii="Arial" w:hAnsi="Arial" w:cs="Arial"/>
          <w:b/>
          <w:sz w:val="20"/>
        </w:rPr>
        <w:t xml:space="preserve">Bestell-Nr.: </w:t>
      </w:r>
      <w:r w:rsidRPr="00BB5493">
        <w:rPr>
          <w:rFonts w:ascii="Arial" w:hAnsi="Arial" w:cs="Arial"/>
          <w:b/>
          <w:sz w:val="20"/>
        </w:rPr>
        <w:tab/>
      </w:r>
      <w:r w:rsidRPr="00BB5493">
        <w:rPr>
          <w:rFonts w:ascii="Arial" w:hAnsi="Arial" w:cs="Arial"/>
          <w:b/>
          <w:sz w:val="20"/>
        </w:rPr>
        <w:tab/>
      </w:r>
      <w:r w:rsidRPr="00BB5493">
        <w:rPr>
          <w:rFonts w:ascii="Arial" w:hAnsi="Arial" w:cs="Arial"/>
          <w:b/>
          <w:sz w:val="20"/>
        </w:rPr>
        <w:tab/>
        <w:t>9070910</w:t>
      </w:r>
    </w:p>
    <w:p w:rsidR="00887B5A" w:rsidRPr="00BB5493" w:rsidRDefault="00887B5A" w:rsidP="00887B5A">
      <w:pPr>
        <w:rPr>
          <w:rFonts w:ascii="Arial" w:hAnsi="Arial" w:cs="Arial"/>
          <w:sz w:val="20"/>
        </w:rPr>
      </w:pPr>
    </w:p>
    <w:p w:rsidR="00887B5A" w:rsidRPr="00BB5493" w:rsidRDefault="00887B5A" w:rsidP="00887B5A">
      <w:pPr>
        <w:rPr>
          <w:rFonts w:ascii="Arial" w:hAnsi="Arial" w:cs="Arial"/>
          <w:sz w:val="20"/>
        </w:rPr>
      </w:pPr>
    </w:p>
    <w:p w:rsidR="00887B5A" w:rsidRPr="00BB5493" w:rsidRDefault="00887B5A" w:rsidP="00887B5A">
      <w:pPr>
        <w:pStyle w:val="berschrift3"/>
        <w:spacing w:after="120"/>
        <w:rPr>
          <w:rFonts w:ascii="Arial" w:hAnsi="Arial" w:cs="Arial"/>
          <w:sz w:val="20"/>
        </w:rPr>
      </w:pPr>
      <w:r w:rsidRPr="00BB5493">
        <w:rPr>
          <w:rFonts w:ascii="Arial" w:hAnsi="Arial" w:cs="Arial"/>
          <w:sz w:val="20"/>
        </w:rPr>
        <w:t>Benutzer-Fernbedienung „theSenda S“</w:t>
      </w:r>
    </w:p>
    <w:p w:rsidR="00887B5A" w:rsidRPr="00BB5493" w:rsidRDefault="00887B5A" w:rsidP="00887B5A">
      <w:pPr>
        <w:spacing w:after="40"/>
        <w:rPr>
          <w:rFonts w:ascii="Arial" w:hAnsi="Arial" w:cs="Arial"/>
          <w:b/>
          <w:sz w:val="20"/>
        </w:rPr>
      </w:pPr>
      <w:r w:rsidRPr="00BB5493">
        <w:rPr>
          <w:rFonts w:ascii="Arial" w:hAnsi="Arial" w:cs="Arial"/>
          <w:b/>
          <w:sz w:val="20"/>
        </w:rPr>
        <w:t xml:space="preserve">Bestell-Nr.: </w:t>
      </w:r>
      <w:r w:rsidRPr="00BB5493">
        <w:rPr>
          <w:rFonts w:ascii="Arial" w:hAnsi="Arial" w:cs="Arial"/>
          <w:b/>
          <w:sz w:val="20"/>
        </w:rPr>
        <w:tab/>
      </w:r>
      <w:r w:rsidRPr="00BB5493">
        <w:rPr>
          <w:rFonts w:ascii="Arial" w:hAnsi="Arial" w:cs="Arial"/>
          <w:b/>
          <w:sz w:val="20"/>
        </w:rPr>
        <w:tab/>
      </w:r>
      <w:r w:rsidRPr="00BB5493">
        <w:rPr>
          <w:rFonts w:ascii="Arial" w:hAnsi="Arial" w:cs="Arial"/>
          <w:b/>
          <w:sz w:val="20"/>
        </w:rPr>
        <w:tab/>
        <w:t>9070911</w:t>
      </w:r>
    </w:p>
    <w:p w:rsidR="00887B5A" w:rsidRPr="00BB5493" w:rsidRDefault="00887B5A" w:rsidP="00887B5A">
      <w:pPr>
        <w:rPr>
          <w:rFonts w:ascii="Arial" w:hAnsi="Arial" w:cs="Arial"/>
          <w:sz w:val="20"/>
        </w:rPr>
      </w:pPr>
    </w:p>
    <w:p w:rsidR="00887B5A" w:rsidRPr="00BB5493" w:rsidRDefault="00887B5A" w:rsidP="00887B5A">
      <w:pPr>
        <w:rPr>
          <w:rFonts w:ascii="Arial" w:hAnsi="Arial" w:cs="Arial"/>
          <w:sz w:val="20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FEED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Design passen</w:t>
      </w:r>
      <w:r>
        <w:rPr>
          <w:rFonts w:ascii="Arial" w:hAnsi="Arial" w:cs="Arial"/>
          <w:b w:val="0"/>
          <w:sz w:val="20"/>
        </w:rPr>
        <w:t>d zu Feller EDIZIOd</w:t>
      </w:r>
      <w:r w:rsidRPr="0069335A">
        <w:rPr>
          <w:rFonts w:ascii="Arial" w:hAnsi="Arial" w:cs="Arial"/>
          <w:b w:val="0"/>
          <w:sz w:val="20"/>
        </w:rPr>
        <w:t>ue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Pr="0069335A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 w:rsidRPr="0069335A">
        <w:rPr>
          <w:rFonts w:ascii="Arial" w:hAnsi="Arial" w:cs="Arial"/>
          <w:b/>
          <w:sz w:val="20"/>
        </w:rPr>
        <w:t>9070786</w:t>
      </w:r>
    </w:p>
    <w:p w:rsidR="007E1F2E" w:rsidRPr="004D5108" w:rsidRDefault="007E1F2E" w:rsidP="007E1F2E">
      <w:pPr>
        <w:rPr>
          <w:rFonts w:ascii="Arial" w:hAnsi="Arial" w:cs="Arial"/>
          <w:sz w:val="20"/>
        </w:rPr>
      </w:pPr>
    </w:p>
    <w:p w:rsidR="007E1F2E" w:rsidRPr="00CF782D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Adapter 45A LEMO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</w:t>
      </w:r>
      <w:r>
        <w:rPr>
          <w:rFonts w:ascii="Arial" w:hAnsi="Arial" w:cs="Arial"/>
          <w:b w:val="0"/>
          <w:sz w:val="20"/>
        </w:rPr>
        <w:t>esign passend zu Legrand Mosaic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Pr="0069335A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 w:rsidRPr="0069335A">
        <w:rPr>
          <w:rFonts w:ascii="Arial" w:hAnsi="Arial" w:cs="Arial"/>
          <w:b/>
          <w:sz w:val="20"/>
        </w:rPr>
        <w:t>907078</w:t>
      </w:r>
      <w:r>
        <w:rPr>
          <w:rFonts w:ascii="Arial" w:hAnsi="Arial" w:cs="Arial"/>
          <w:b/>
          <w:sz w:val="20"/>
        </w:rPr>
        <w:t>7</w:t>
      </w: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322A36" w:rsidRDefault="00322A36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801702" w:rsidRDefault="00801702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801702" w:rsidRPr="00CF782D" w:rsidRDefault="00801702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BJBA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</w:t>
      </w:r>
      <w:r>
        <w:rPr>
          <w:rFonts w:ascii="Arial" w:hAnsi="Arial" w:cs="Arial"/>
          <w:b w:val="0"/>
          <w:sz w:val="20"/>
        </w:rPr>
        <w:t>esign passend zu BJE balance SI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Pr="0069335A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 w:rsidRPr="0069335A">
        <w:rPr>
          <w:rFonts w:ascii="Arial" w:hAnsi="Arial" w:cs="Arial"/>
          <w:b/>
          <w:sz w:val="20"/>
        </w:rPr>
        <w:t>907078</w:t>
      </w:r>
      <w:r>
        <w:rPr>
          <w:rFonts w:ascii="Arial" w:hAnsi="Arial" w:cs="Arial"/>
          <w:b/>
          <w:sz w:val="20"/>
        </w:rPr>
        <w:t>8</w:t>
      </w: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BJRE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="0009123C">
        <w:rPr>
          <w:rFonts w:ascii="Arial" w:hAnsi="Arial" w:cs="Arial"/>
          <w:b w:val="0"/>
          <w:sz w:val="20"/>
        </w:rPr>
        <w:t>Design passend zu BJE Reflex SI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Pr="00CF782D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>
        <w:rPr>
          <w:rFonts w:ascii="Arial" w:hAnsi="Arial" w:cs="Arial"/>
          <w:b/>
          <w:sz w:val="20"/>
        </w:rPr>
        <w:t>90707</w:t>
      </w:r>
      <w:r w:rsidR="001F3F3B">
        <w:rPr>
          <w:rFonts w:ascii="Arial" w:hAnsi="Arial" w:cs="Arial"/>
          <w:b/>
          <w:sz w:val="20"/>
        </w:rPr>
        <w:t>54</w:t>
      </w: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Pr="00CF782D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JUAS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</w:t>
      </w:r>
      <w:r>
        <w:rPr>
          <w:rFonts w:ascii="Arial" w:hAnsi="Arial" w:cs="Arial"/>
          <w:b w:val="0"/>
          <w:sz w:val="20"/>
        </w:rPr>
        <w:t>esign passend zu Jung AS 500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Pr="0069335A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 w:rsidRPr="0069335A">
        <w:rPr>
          <w:rFonts w:ascii="Arial" w:hAnsi="Arial" w:cs="Arial"/>
          <w:b/>
          <w:sz w:val="20"/>
        </w:rPr>
        <w:t>907078</w:t>
      </w:r>
      <w:r>
        <w:rPr>
          <w:rFonts w:ascii="Arial" w:hAnsi="Arial" w:cs="Arial"/>
          <w:b/>
          <w:sz w:val="20"/>
        </w:rPr>
        <w:t>9</w:t>
      </w: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Pr="00CF782D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MEMP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</w:t>
      </w:r>
      <w:r>
        <w:rPr>
          <w:rFonts w:ascii="Arial" w:hAnsi="Arial" w:cs="Arial"/>
          <w:b w:val="0"/>
          <w:sz w:val="20"/>
        </w:rPr>
        <w:t>esign passend zu Merten M-Plan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Pr="0069335A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>
        <w:rPr>
          <w:rFonts w:ascii="Arial" w:hAnsi="Arial" w:cs="Arial"/>
          <w:b/>
          <w:sz w:val="20"/>
        </w:rPr>
        <w:t>9070790</w:t>
      </w:r>
    </w:p>
    <w:p w:rsidR="007E1F2E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Pr="00CF782D" w:rsidRDefault="007E1F2E" w:rsidP="007E1F2E">
      <w:pPr>
        <w:pStyle w:val="Aufzhlung"/>
        <w:ind w:left="0" w:firstLine="0"/>
        <w:rPr>
          <w:rFonts w:ascii="Arial" w:hAnsi="Arial" w:cs="Arial"/>
          <w:lang w:val="de-DE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GIST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</w:t>
      </w:r>
      <w:r>
        <w:rPr>
          <w:rFonts w:ascii="Arial" w:hAnsi="Arial" w:cs="Arial"/>
          <w:b w:val="0"/>
          <w:sz w:val="20"/>
        </w:rPr>
        <w:t>esign passend zu Gira Standard 55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7E1F2E" w:rsidRDefault="007E1F2E" w:rsidP="007E1F2E">
      <w:pPr>
        <w:rPr>
          <w:rFonts w:ascii="Arial" w:hAnsi="Arial" w:cs="Arial"/>
          <w:b/>
          <w:sz w:val="20"/>
        </w:rPr>
      </w:pPr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>
        <w:rPr>
          <w:rFonts w:ascii="Arial" w:hAnsi="Arial" w:cs="Arial"/>
          <w:b/>
          <w:sz w:val="20"/>
        </w:rPr>
        <w:t>9070791</w:t>
      </w:r>
    </w:p>
    <w:p w:rsidR="007E1F2E" w:rsidRDefault="007E1F2E" w:rsidP="007E1F2E">
      <w:pPr>
        <w:rPr>
          <w:rFonts w:ascii="Arial" w:hAnsi="Arial" w:cs="Arial"/>
          <w:b/>
          <w:sz w:val="20"/>
        </w:rPr>
      </w:pPr>
    </w:p>
    <w:p w:rsidR="007E1F2E" w:rsidRPr="00CF782D" w:rsidRDefault="007E1F2E" w:rsidP="007E1F2E">
      <w:pPr>
        <w:rPr>
          <w:rFonts w:ascii="Arial" w:hAnsi="Arial" w:cs="Arial"/>
          <w:b/>
          <w:sz w:val="20"/>
        </w:rPr>
      </w:pPr>
    </w:p>
    <w:p w:rsidR="007E1F2E" w:rsidRDefault="007E1F2E" w:rsidP="007E1F2E">
      <w:pPr>
        <w:pStyle w:val="berschrift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Ausgleichsrahmen 45A BESI WH</w:t>
      </w:r>
    </w:p>
    <w:p w:rsidR="007E1F2E" w:rsidRDefault="007E1F2E" w:rsidP="007E1F2E">
      <w:pPr>
        <w:pStyle w:val="berschrift3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Farbe Weiss, </w:t>
      </w:r>
      <w:r w:rsidRPr="0069335A">
        <w:rPr>
          <w:rFonts w:ascii="Arial" w:hAnsi="Arial" w:cs="Arial"/>
          <w:b w:val="0"/>
          <w:sz w:val="20"/>
        </w:rPr>
        <w:t>D</w:t>
      </w:r>
      <w:r>
        <w:rPr>
          <w:rFonts w:ascii="Arial" w:hAnsi="Arial" w:cs="Arial"/>
          <w:b w:val="0"/>
          <w:sz w:val="20"/>
        </w:rPr>
        <w:t>esign passend zu Berker S.1</w:t>
      </w:r>
    </w:p>
    <w:p w:rsidR="007E1F2E" w:rsidRPr="0069335A" w:rsidRDefault="007E1F2E" w:rsidP="007E1F2E">
      <w:pPr>
        <w:pStyle w:val="berschrift3"/>
        <w:spacing w:after="12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für Details siehe www.theben.de/theMura</w:t>
      </w:r>
    </w:p>
    <w:p w:rsidR="00C86972" w:rsidRPr="007E1F2E" w:rsidRDefault="007E1F2E" w:rsidP="007E1F2E">
      <w:r w:rsidRPr="0069335A">
        <w:rPr>
          <w:rFonts w:ascii="Arial" w:hAnsi="Arial" w:cs="Arial"/>
          <w:b/>
          <w:sz w:val="20"/>
        </w:rPr>
        <w:t>Bestell-Nr.:</w:t>
      </w:r>
      <w:r w:rsidRPr="0069335A">
        <w:rPr>
          <w:rFonts w:ascii="Arial" w:hAnsi="Arial" w:cs="Arial"/>
          <w:b/>
          <w:sz w:val="20"/>
        </w:rPr>
        <w:tab/>
      </w:r>
      <w:r>
        <w:tab/>
      </w:r>
      <w:r>
        <w:tab/>
      </w:r>
      <w:r>
        <w:rPr>
          <w:rFonts w:ascii="Arial" w:hAnsi="Arial" w:cs="Arial"/>
          <w:b/>
          <w:sz w:val="20"/>
        </w:rPr>
        <w:t>9070792</w:t>
      </w:r>
    </w:p>
    <w:sectPr w:rsidR="00C86972" w:rsidRPr="007E1F2E" w:rsidSect="004E2972">
      <w:headerReference w:type="default" r:id="rId11"/>
      <w:footerReference w:type="default" r:id="rId12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AA6894" w:rsidRDefault="00AA6894">
      <w:r>
        <w:separator/>
      </w:r>
    </w:p>
  </w:endnote>
  <w:endnote w:type="continuationSeparator" w:id="0">
    <w:p w:rsidR="00AA6894" w:rsidRDefault="00AA6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Netto Offc Pro">
    <w:altName w:val="Calibri"/>
    <w:panose1 w:val="020B0604020202020204"/>
    <w:charset w:val="00"/>
    <w:family w:val="swiss"/>
    <w:pitch w:val="variable"/>
    <w:sig w:usb0="A00000FF" w:usb1="4000E07B" w:usb2="00000008" w:usb3="00000000" w:csb0="00000093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F213AE" w:rsidTr="006B75C9">
      <w:tc>
        <w:tcPr>
          <w:tcW w:w="4747" w:type="dxa"/>
        </w:tcPr>
        <w:p w:rsidR="00F213AE" w:rsidRPr="0095605F" w:rsidRDefault="00F213AE" w:rsidP="004E2972">
          <w:pPr>
            <w:pStyle w:val="Fuzeile"/>
            <w:rPr>
              <w:rFonts w:ascii="Arial" w:hAnsi="Arial" w:cs="Arial"/>
            </w:rPr>
          </w:pPr>
          <w:r w:rsidRPr="0095605F">
            <w:rPr>
              <w:rFonts w:ascii="Arial" w:hAnsi="Arial" w:cs="Arial"/>
            </w:rPr>
            <w:t>Technische Änderungen vorbehalten</w:t>
          </w:r>
        </w:p>
      </w:tc>
      <w:tc>
        <w:tcPr>
          <w:tcW w:w="4748" w:type="dxa"/>
        </w:tcPr>
        <w:p w:rsidR="00F213AE" w:rsidRPr="0095605F" w:rsidRDefault="00423284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</w:t>
          </w:r>
          <w:r w:rsidR="00E54FF7">
            <w:rPr>
              <w:rFonts w:ascii="Arial" w:hAnsi="Arial" w:cs="Arial"/>
            </w:rPr>
            <w:t>1</w:t>
          </w:r>
          <w:r w:rsidR="00F21331">
            <w:rPr>
              <w:rFonts w:ascii="Arial" w:hAnsi="Arial" w:cs="Arial"/>
            </w:rPr>
            <w:t>.20</w:t>
          </w:r>
          <w:r>
            <w:rPr>
              <w:rFonts w:ascii="Arial" w:hAnsi="Arial" w:cs="Arial"/>
            </w:rPr>
            <w:t>2</w:t>
          </w:r>
          <w:r w:rsidR="00E54FF7">
            <w:rPr>
              <w:rFonts w:ascii="Arial" w:hAnsi="Arial" w:cs="Arial"/>
            </w:rPr>
            <w:t>2</w:t>
          </w:r>
          <w:r w:rsidR="00F213AE" w:rsidRPr="0095605F">
            <w:rPr>
              <w:rFonts w:ascii="Arial" w:hAnsi="Arial" w:cs="Arial"/>
            </w:rPr>
            <w:sym w:font="Symbol" w:char="F0D3"/>
          </w:r>
          <w:r w:rsidR="00AB0222">
            <w:rPr>
              <w:rFonts w:ascii="Arial" w:hAnsi="Arial" w:cs="Arial"/>
            </w:rPr>
            <w:t>Theben</w:t>
          </w:r>
          <w:r w:rsidR="00F213AE" w:rsidRPr="0095605F">
            <w:rPr>
              <w:rFonts w:ascii="Arial" w:hAnsi="Arial" w:cs="Arial"/>
            </w:rPr>
            <w:t xml:space="preserve"> AG</w:t>
          </w:r>
        </w:p>
      </w:tc>
    </w:tr>
  </w:tbl>
  <w:p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AA6894" w:rsidRDefault="00AA6894">
      <w:r>
        <w:separator/>
      </w:r>
    </w:p>
  </w:footnote>
  <w:footnote w:type="continuationSeparator" w:id="0">
    <w:p w:rsidR="00AA6894" w:rsidRDefault="00AA6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F213AE" w:rsidRPr="004E2972" w:rsidTr="006B75C9">
      <w:tc>
        <w:tcPr>
          <w:tcW w:w="4747" w:type="dxa"/>
        </w:tcPr>
        <w:p w:rsidR="00F213AE" w:rsidRPr="004E2972" w:rsidRDefault="00F213AE" w:rsidP="004E2972">
          <w:pPr>
            <w:pStyle w:val="Kopfzeile"/>
          </w:pPr>
        </w:p>
      </w:tc>
      <w:tc>
        <w:tcPr>
          <w:tcW w:w="4748" w:type="dxa"/>
        </w:tcPr>
        <w:p w:rsidR="00F213AE" w:rsidRPr="004E2972" w:rsidRDefault="0011221C" w:rsidP="004E2972">
          <w:pPr>
            <w:pStyle w:val="Kopfzeile"/>
          </w:pPr>
          <w:r>
            <w:rPr>
              <w:noProof/>
              <w:lang w:val="de-CH" w:eastAsia="de-CH"/>
            </w:rPr>
            <w:t xml:space="preserve">                                                               </w:t>
          </w:r>
          <w:r w:rsidR="00AA6894" w:rsidRPr="0014780B">
            <w:rPr>
              <w:noProof/>
              <w:lang w:val="de-CH" w:eastAsia="de-CH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" o:spid="_x0000_i1025" type="#_x0000_t75" alt="" style="width:97.95pt;height:45.2pt;visibility:visible;mso-width-percent:0;mso-height-percent:0;mso-width-percent:0;mso-height-percent:0">
                <v:imagedata r:id="rId1" o:title="" croptop="15129f" cropbottom="17784f" cropleft="-3538f" cropright="-4555f"/>
              </v:shape>
            </w:pict>
          </w:r>
        </w:p>
      </w:tc>
    </w:tr>
  </w:tbl>
  <w:p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05pt;height:11.7pt" o:bullet="t">
        <v:imagedata r:id="rId1" o:title="artCA85"/>
      </v:shape>
    </w:pict>
  </w:numPicBullet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73157"/>
    <w:multiLevelType w:val="hybridMultilevel"/>
    <w:tmpl w:val="43744510"/>
    <w:lvl w:ilvl="0" w:tplc="E34A3D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5A333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1CB7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3B08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E523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D2FE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94E1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7C744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9EB34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9885EDA"/>
    <w:multiLevelType w:val="hybridMultilevel"/>
    <w:tmpl w:val="2D381CE4"/>
    <w:lvl w:ilvl="0" w:tplc="DA8023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D4B09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88B75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288174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22940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D284B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C6982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325B9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440B1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754101"/>
    <w:multiLevelType w:val="hybridMultilevel"/>
    <w:tmpl w:val="0F8CEAF6"/>
    <w:lvl w:ilvl="0" w:tplc="962219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18166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E8DD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EC908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AA371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C69A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E48A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C738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4AB70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84B2C49"/>
    <w:multiLevelType w:val="hybridMultilevel"/>
    <w:tmpl w:val="387082D2"/>
    <w:lvl w:ilvl="0" w:tplc="5C50BF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2447F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B2D47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9EEAA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90266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02BEA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4023F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7CE7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D0CA6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8B2112E"/>
    <w:multiLevelType w:val="hybridMultilevel"/>
    <w:tmpl w:val="5CA2289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F60424">
      <w:numFmt w:val="bullet"/>
      <w:lvlText w:val="-"/>
      <w:lvlJc w:val="left"/>
      <w:pPr>
        <w:ind w:left="786" w:hanging="360"/>
      </w:pPr>
      <w:rPr>
        <w:rFonts w:ascii="Tahoma" w:eastAsia="Times New Roman" w:hAnsi="Tahoma" w:cs="Tahoma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1784298237">
    <w:abstractNumId w:val="4"/>
  </w:num>
  <w:num w:numId="2" w16cid:durableId="771507681">
    <w:abstractNumId w:val="8"/>
  </w:num>
  <w:num w:numId="3" w16cid:durableId="140581330">
    <w:abstractNumId w:val="3"/>
  </w:num>
  <w:num w:numId="4" w16cid:durableId="905838718">
    <w:abstractNumId w:val="0"/>
  </w:num>
  <w:num w:numId="5" w16cid:durableId="494883016">
    <w:abstractNumId w:val="7"/>
  </w:num>
  <w:num w:numId="6" w16cid:durableId="1237201875">
    <w:abstractNumId w:val="1"/>
  </w:num>
  <w:num w:numId="7" w16cid:durableId="1539582961">
    <w:abstractNumId w:val="5"/>
  </w:num>
  <w:num w:numId="8" w16cid:durableId="1860047660">
    <w:abstractNumId w:val="2"/>
  </w:num>
  <w:num w:numId="9" w16cid:durableId="963849191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55C73"/>
    <w:rsid w:val="00056DAA"/>
    <w:rsid w:val="00057747"/>
    <w:rsid w:val="0009123C"/>
    <w:rsid w:val="000A49B0"/>
    <w:rsid w:val="000A7407"/>
    <w:rsid w:val="000B4392"/>
    <w:rsid w:val="000E3A05"/>
    <w:rsid w:val="0011221C"/>
    <w:rsid w:val="00136A01"/>
    <w:rsid w:val="0014780B"/>
    <w:rsid w:val="00164CF8"/>
    <w:rsid w:val="00167D65"/>
    <w:rsid w:val="00175559"/>
    <w:rsid w:val="0018253F"/>
    <w:rsid w:val="001954BB"/>
    <w:rsid w:val="00195A6B"/>
    <w:rsid w:val="001B798A"/>
    <w:rsid w:val="001C5AE6"/>
    <w:rsid w:val="001F3F3B"/>
    <w:rsid w:val="001F49C8"/>
    <w:rsid w:val="001F5BF1"/>
    <w:rsid w:val="0020476F"/>
    <w:rsid w:val="00257D23"/>
    <w:rsid w:val="00261E93"/>
    <w:rsid w:val="002840E1"/>
    <w:rsid w:val="00293461"/>
    <w:rsid w:val="002A63AC"/>
    <w:rsid w:val="002C6314"/>
    <w:rsid w:val="002D071C"/>
    <w:rsid w:val="002E64BA"/>
    <w:rsid w:val="002F0D93"/>
    <w:rsid w:val="002F170E"/>
    <w:rsid w:val="002F3067"/>
    <w:rsid w:val="00306E86"/>
    <w:rsid w:val="00322A36"/>
    <w:rsid w:val="003242DD"/>
    <w:rsid w:val="003327EE"/>
    <w:rsid w:val="0034237C"/>
    <w:rsid w:val="003505BD"/>
    <w:rsid w:val="003532A6"/>
    <w:rsid w:val="003567FA"/>
    <w:rsid w:val="0036004F"/>
    <w:rsid w:val="00367E7C"/>
    <w:rsid w:val="003836D1"/>
    <w:rsid w:val="003A1DE4"/>
    <w:rsid w:val="003A6C78"/>
    <w:rsid w:val="003D717D"/>
    <w:rsid w:val="00405990"/>
    <w:rsid w:val="00423284"/>
    <w:rsid w:val="00430F45"/>
    <w:rsid w:val="00442A17"/>
    <w:rsid w:val="00461495"/>
    <w:rsid w:val="00467677"/>
    <w:rsid w:val="00476D8E"/>
    <w:rsid w:val="00477426"/>
    <w:rsid w:val="00490FEC"/>
    <w:rsid w:val="004930BB"/>
    <w:rsid w:val="004A0FD2"/>
    <w:rsid w:val="004C07C4"/>
    <w:rsid w:val="004C6BD9"/>
    <w:rsid w:val="004E2972"/>
    <w:rsid w:val="004F2EB4"/>
    <w:rsid w:val="004F6840"/>
    <w:rsid w:val="00501726"/>
    <w:rsid w:val="005031BB"/>
    <w:rsid w:val="00510991"/>
    <w:rsid w:val="005116E4"/>
    <w:rsid w:val="00514D65"/>
    <w:rsid w:val="00522A11"/>
    <w:rsid w:val="00543AAD"/>
    <w:rsid w:val="00557AA9"/>
    <w:rsid w:val="005663EA"/>
    <w:rsid w:val="00567DFB"/>
    <w:rsid w:val="0058381E"/>
    <w:rsid w:val="005B7C59"/>
    <w:rsid w:val="005F796A"/>
    <w:rsid w:val="00604C66"/>
    <w:rsid w:val="00616195"/>
    <w:rsid w:val="00622B3A"/>
    <w:rsid w:val="00630FC3"/>
    <w:rsid w:val="00643324"/>
    <w:rsid w:val="006573DC"/>
    <w:rsid w:val="0067047E"/>
    <w:rsid w:val="00680D97"/>
    <w:rsid w:val="006B75C9"/>
    <w:rsid w:val="006C4C08"/>
    <w:rsid w:val="006C784A"/>
    <w:rsid w:val="006D4E11"/>
    <w:rsid w:val="006E0D51"/>
    <w:rsid w:val="006F477C"/>
    <w:rsid w:val="006F4CAD"/>
    <w:rsid w:val="00714F55"/>
    <w:rsid w:val="007405A9"/>
    <w:rsid w:val="007752C7"/>
    <w:rsid w:val="00785FE4"/>
    <w:rsid w:val="00792DB9"/>
    <w:rsid w:val="0079549A"/>
    <w:rsid w:val="007A7A86"/>
    <w:rsid w:val="007B2E89"/>
    <w:rsid w:val="007C0ACE"/>
    <w:rsid w:val="007C7A20"/>
    <w:rsid w:val="007E1F2E"/>
    <w:rsid w:val="007F4E69"/>
    <w:rsid w:val="00801702"/>
    <w:rsid w:val="00844A57"/>
    <w:rsid w:val="00857B98"/>
    <w:rsid w:val="00872719"/>
    <w:rsid w:val="0088214A"/>
    <w:rsid w:val="00887B5A"/>
    <w:rsid w:val="008E010F"/>
    <w:rsid w:val="009002CC"/>
    <w:rsid w:val="00900A77"/>
    <w:rsid w:val="00903288"/>
    <w:rsid w:val="00906A09"/>
    <w:rsid w:val="009211A7"/>
    <w:rsid w:val="00922419"/>
    <w:rsid w:val="00925F64"/>
    <w:rsid w:val="0093567A"/>
    <w:rsid w:val="00945F76"/>
    <w:rsid w:val="0095605F"/>
    <w:rsid w:val="00957B7B"/>
    <w:rsid w:val="00960F5D"/>
    <w:rsid w:val="00963638"/>
    <w:rsid w:val="009742FA"/>
    <w:rsid w:val="0098110A"/>
    <w:rsid w:val="00982527"/>
    <w:rsid w:val="00983913"/>
    <w:rsid w:val="00986F7F"/>
    <w:rsid w:val="00994DE2"/>
    <w:rsid w:val="009E2BF0"/>
    <w:rsid w:val="009F01D0"/>
    <w:rsid w:val="009F6E61"/>
    <w:rsid w:val="00A02FAB"/>
    <w:rsid w:val="00A059C5"/>
    <w:rsid w:val="00A25441"/>
    <w:rsid w:val="00A41B0E"/>
    <w:rsid w:val="00A47C97"/>
    <w:rsid w:val="00A651B8"/>
    <w:rsid w:val="00A72AEF"/>
    <w:rsid w:val="00A75E61"/>
    <w:rsid w:val="00A84880"/>
    <w:rsid w:val="00AA6894"/>
    <w:rsid w:val="00AB0222"/>
    <w:rsid w:val="00AB2128"/>
    <w:rsid w:val="00AB4B97"/>
    <w:rsid w:val="00B14736"/>
    <w:rsid w:val="00B345A1"/>
    <w:rsid w:val="00B64D17"/>
    <w:rsid w:val="00B7621C"/>
    <w:rsid w:val="00B93DC0"/>
    <w:rsid w:val="00BE3809"/>
    <w:rsid w:val="00C001FA"/>
    <w:rsid w:val="00C05DE7"/>
    <w:rsid w:val="00C1124C"/>
    <w:rsid w:val="00C203A0"/>
    <w:rsid w:val="00C32C49"/>
    <w:rsid w:val="00C43A40"/>
    <w:rsid w:val="00C81B89"/>
    <w:rsid w:val="00C84303"/>
    <w:rsid w:val="00C86972"/>
    <w:rsid w:val="00C8699D"/>
    <w:rsid w:val="00C874CB"/>
    <w:rsid w:val="00CA46A7"/>
    <w:rsid w:val="00CB1CD5"/>
    <w:rsid w:val="00CC0FF3"/>
    <w:rsid w:val="00CC3E55"/>
    <w:rsid w:val="00CC6300"/>
    <w:rsid w:val="00CD5B71"/>
    <w:rsid w:val="00CE0149"/>
    <w:rsid w:val="00CF20FB"/>
    <w:rsid w:val="00D00BF0"/>
    <w:rsid w:val="00D03C54"/>
    <w:rsid w:val="00D05F16"/>
    <w:rsid w:val="00D1147B"/>
    <w:rsid w:val="00D7757B"/>
    <w:rsid w:val="00D84889"/>
    <w:rsid w:val="00D96261"/>
    <w:rsid w:val="00DA5A07"/>
    <w:rsid w:val="00DB7B8E"/>
    <w:rsid w:val="00DF4FE3"/>
    <w:rsid w:val="00E006DC"/>
    <w:rsid w:val="00E10AA6"/>
    <w:rsid w:val="00E35F5C"/>
    <w:rsid w:val="00E54FF7"/>
    <w:rsid w:val="00E5779A"/>
    <w:rsid w:val="00E66107"/>
    <w:rsid w:val="00E769D5"/>
    <w:rsid w:val="00E86E40"/>
    <w:rsid w:val="00EA1E7A"/>
    <w:rsid w:val="00EB4AB1"/>
    <w:rsid w:val="00EC36C2"/>
    <w:rsid w:val="00EC68C5"/>
    <w:rsid w:val="00F07E9A"/>
    <w:rsid w:val="00F21331"/>
    <w:rsid w:val="00F213AE"/>
    <w:rsid w:val="00F27FA8"/>
    <w:rsid w:val="00F50BD0"/>
    <w:rsid w:val="00F55BBA"/>
    <w:rsid w:val="00FB2CEC"/>
    <w:rsid w:val="00FC09A6"/>
    <w:rsid w:val="00FD3CBA"/>
    <w:rsid w:val="00FE323B"/>
    <w:rsid w:val="00FE432D"/>
    <w:rsid w:val="00FE4AA2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chartTrackingRefBased/>
  <w15:docId w15:val="{26751C4C-74B4-B64A-810E-8D8E54D4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  <w:lang w:val="de-DE" w:eastAsia="de-DE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  <w:lang w:val="de-DE" w:eastAsia="de-DE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  <w:lang w:val="de-CH" w:eastAsia="de-CH"/>
    </w:rPr>
  </w:style>
  <w:style w:type="paragraph" w:styleId="Listenabsatz">
    <w:name w:val="List Paragraph"/>
    <w:basedOn w:val="Standard"/>
    <w:uiPriority w:val="34"/>
    <w:qFormat/>
    <w:rsid w:val="0058381E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Cs w:val="24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005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49999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22514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2605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91565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j_Projektdokument" ma:contentTypeID="0x010100EC5DFF80E07BC040AC9E8153004C3EE00028B390D9A43F8A4191BDDE3B66EB1163" ma:contentTypeVersion="19" ma:contentTypeDescription="Create a new document." ma:contentTypeScope="" ma:versionID="4bbff2b09666f8ca98d8244c7d7d79f8">
  <xsd:schema xmlns:xsd="http://www.w3.org/2001/XMLSchema" xmlns:xs="http://www.w3.org/2001/XMLSchema" xmlns:p="http://schemas.microsoft.com/office/2006/metadata/properties" xmlns:ns2="c8a29656-d132-4f3e-91f5-bd4c104777ee" xmlns:ns3="4453a088-7e52-40e2-9d64-c86ac0bc0d78" targetNamespace="http://schemas.microsoft.com/office/2006/metadata/properties" ma:root="true" ma:fieldsID="68441f80d149c35414a15822764d8116" ns2:_="" ns3:_="">
    <xsd:import namespace="c8a29656-d132-4f3e-91f5-bd4c104777ee"/>
    <xsd:import namespace="4453a088-7e52-40e2-9d64-c86ac0bc0d7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o618ae24870149049f55497070dc1806" minOccurs="0"/>
                <xsd:element ref="ns3:TaxCatchAll" minOccurs="0"/>
                <xsd:element ref="ns3:TaxCatchAllLabel" minOccurs="0"/>
                <xsd:element ref="ns3:b2c20a7a234949339b653c84bcd8b546" minOccurs="0"/>
                <xsd:element ref="ns3:n004849563624e5aa2b65f73c416119c" minOccurs="0"/>
                <xsd:element ref="ns2:pj_ProjectNr" minOccurs="0"/>
                <xsd:element ref="ns2:pj_project" minOccurs="0"/>
                <xsd:element ref="ns2:pj_Typ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a29656-d132-4f3e-91f5-bd4c104777e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false">
      <xsd:simpleType>
        <xsd:restriction base="dms:Text"/>
      </xsd:simpleType>
    </xsd:element>
    <xsd:element name="_dlc_DocIdUrl" ma:index="9" nillable="true" ma:displayName="Document ID" ma:description="Permanent link to this document." ma:format="Hyperlink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false">
      <xsd:simpleType>
        <xsd:restriction base="dms:Boolean"/>
      </xsd:simpleType>
    </xsd:element>
    <xsd:element name="pj_ProjectNr" ma:index="19" nillable="true" ma:displayName="projectNr" ma:default="2018013" ma:format="RadioButtons" ma:internalName="pj_ProjectNr" ma:readOnly="false">
      <xsd:simpleType>
        <xsd:restriction base="dms:Choice">
          <xsd:enumeration value="2018013"/>
        </xsd:restriction>
      </xsd:simpleType>
    </xsd:element>
    <xsd:element name="pj_project" ma:index="20" nillable="true" ma:displayName="project" ma:default="yes" ma:format="RadioButtons" ma:hidden="true" ma:internalName="pj_project" ma:readOnly="false">
      <xsd:simpleType>
        <xsd:restriction base="dms:Choice">
          <xsd:enumeration value="yes"/>
        </xsd:restriction>
      </xsd:simpleType>
    </xsd:element>
    <xsd:element name="pj_Typ" ma:index="21" nillable="true" ma:displayName="pj_typ" ma:default="Document" ma:format="Dropdown" ma:internalName="pj_Typ" ma:readOnly="false">
      <xsd:simpleType>
        <xsd:restriction base="dms:Choice">
          <xsd:enumeration value="Project"/>
          <xsd:enumeration value="Document"/>
          <xsd:enumeration value="Activity"/>
          <xsd:enumeration value="Decisio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53a088-7e52-40e2-9d64-c86ac0bc0d78" elementFormDefault="qualified">
    <xsd:import namespace="http://schemas.microsoft.com/office/2006/documentManagement/types"/>
    <xsd:import namespace="http://schemas.microsoft.com/office/infopath/2007/PartnerControls"/>
    <xsd:element name="o618ae24870149049f55497070dc1806" ma:index="11" nillable="true" ma:taxonomy="true" ma:internalName="o618ae24870149049f55497070dc1806" ma:taxonomyFieldName="tgProjektstatus" ma:displayName="project status" ma:readOnly="false" ma:fieldId="{8618ae24-8701-4904-9f55-497070dc1806}" ma:sspId="bfa3303b-39ef-4475-b3f5-2faa108ec189" ma:termSetId="1881ae30-94ef-496c-a57a-9f1865c084a2" ma:anchorId="41d8d8bf-c54f-4abc-9485-ac190ad9c701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890d9e4-accf-4d36-8bbf-5e745afffce3}" ma:internalName="TaxCatchAll" ma:showField="CatchAllData" ma:web="4453a088-7e52-40e2-9d64-c86ac0bc0d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8890d9e4-accf-4d36-8bbf-5e745afffce3}" ma:internalName="TaxCatchAllLabel" ma:readOnly="true" ma:showField="CatchAllDataLabel" ma:web="4453a088-7e52-40e2-9d64-c86ac0bc0d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2c20a7a234949339b653c84bcd8b546" ma:index="15" nillable="true" ma:taxonomy="true" ma:internalName="b2c20a7a234949339b653c84bcd8b546" ma:taxonomyFieldName="tgProjektHerkunft" ma:displayName="project origin" ma:readOnly="false" ma:fieldId="{b2c20a7a-2349-4933-9b65-3c84bcd8b546}" ma:sspId="bfa3303b-39ef-4475-b3f5-2faa108ec189" ma:termSetId="f6d174d3-a8e4-4207-b41f-f75c1041751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004849563624e5aa2b65f73c416119c" ma:index="17" nillable="true" ma:taxonomy="true" ma:internalName="n004849563624e5aa2b65f73c416119c" ma:taxonomyFieldName="tgProjektKeyword" ma:displayName="Keyword" ma:readOnly="false" ma:fieldId="{70048495-6362-4e5a-a2b6-5f73c416119c}" ma:sspId="bfa3303b-39ef-4475-b3f5-2faa108ec189" ma:termSetId="1daefb51-0e65-4f14-9f71-fab86b78fb0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513210F-F009-4398-9E29-9C982570A7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F9F1D5-827B-44C4-ACDE-6BA0C54974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a29656-d132-4f3e-91f5-bd4c104777ee"/>
    <ds:schemaRef ds:uri="4453a088-7e52-40e2-9d64-c86ac0bc0d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C9C0E2-1021-4DD1-B111-C2FA1410F56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602</Words>
  <Characters>3793</Characters>
  <Application>Microsoft Office Word</Application>
  <DocSecurity>4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Jürgen Schwitzer</cp:lastModifiedBy>
  <cp:revision>2</cp:revision>
  <cp:lastPrinted>2022-01-11T07:22:00Z</cp:lastPrinted>
  <dcterms:created xsi:type="dcterms:W3CDTF">2026-10-16T13:10:00Z</dcterms:created>
  <dcterms:modified xsi:type="dcterms:W3CDTF">2026-10-16T13:10:00Z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Url">
    <vt:lpwstr>, </vt:lpwstr>
  </property>
  <property fmtid="{D5CDD505-2E9C-101B-9397-08002B2CF9AE}" pid="3" name="pj_ProjectNr">
    <vt:lpwstr>2018013</vt:lpwstr>
  </property>
  <property fmtid="{D5CDD505-2E9C-101B-9397-08002B2CF9AE}" pid="4" name="o618ae24870149049f55497070dc1806">
    <vt:lpwstr/>
  </property>
  <property fmtid="{D5CDD505-2E9C-101B-9397-08002B2CF9AE}" pid="5" name="pj_project">
    <vt:lpwstr>yes</vt:lpwstr>
  </property>
  <property fmtid="{D5CDD505-2E9C-101B-9397-08002B2CF9AE}" pid="6" name="_dlc_DocId">
    <vt:lpwstr/>
  </property>
  <property fmtid="{D5CDD505-2E9C-101B-9397-08002B2CF9AE}" pid="7" name="TaxCatchAll">
    <vt:lpwstr/>
  </property>
  <property fmtid="{D5CDD505-2E9C-101B-9397-08002B2CF9AE}" pid="8" name="b2c20a7a234949339b653c84bcd8b546">
    <vt:lpwstr/>
  </property>
  <property fmtid="{D5CDD505-2E9C-101B-9397-08002B2CF9AE}" pid="9" name="pj_Typ">
    <vt:lpwstr>Document</vt:lpwstr>
  </property>
  <property fmtid="{D5CDD505-2E9C-101B-9397-08002B2CF9AE}" pid="10" name="_dlc_DocIdPersistId">
    <vt:lpwstr/>
  </property>
  <property fmtid="{D5CDD505-2E9C-101B-9397-08002B2CF9AE}" pid="11" name="n004849563624e5aa2b65f73c416119c">
    <vt:lpwstr/>
  </property>
  <property fmtid="{D5CDD505-2E9C-101B-9397-08002B2CF9AE}" pid="12" name="tgProjektstatus">
    <vt:lpwstr/>
  </property>
  <property fmtid="{D5CDD505-2E9C-101B-9397-08002B2CF9AE}" pid="13" name="tgProjektKeyword">
    <vt:lpwstr/>
  </property>
  <property fmtid="{D5CDD505-2E9C-101B-9397-08002B2CF9AE}" pid="14" name="tgProjektHerkunft">
    <vt:lpwstr/>
  </property>
</Properties>
</file>