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Default="00FD17AF" w:rsidP="00247313">
      <w:r w:rsidRPr="00FD17AF">
        <w:t xml:space="preserve">KNX </w:t>
      </w:r>
      <w:r w:rsidR="008044C6">
        <w:t>10</w:t>
      </w:r>
      <w:r w:rsidRPr="00FD17AF">
        <w:t>-Kanal-</w:t>
      </w:r>
      <w:r w:rsidR="008044C6">
        <w:t>Dämmerungschalter</w:t>
      </w:r>
      <w:r w:rsidRPr="00FD17AF">
        <w:t>, max</w:t>
      </w:r>
      <w:r w:rsidR="001C6488">
        <w:t>.</w:t>
      </w:r>
      <w:r w:rsidRPr="00FD17AF">
        <w:t xml:space="preserve"> </w:t>
      </w:r>
      <w:r w:rsidR="008044C6">
        <w:t>3 Helligkeitssensoren anschließbar</w:t>
      </w:r>
      <w:r w:rsidR="00B87FB9" w:rsidRPr="00B87FB9">
        <w:t xml:space="preserve"> </w:t>
      </w:r>
      <w:r w:rsidR="0067249C" w:rsidRPr="00A628F6">
        <w:t>(</w:t>
      </w:r>
      <w:r w:rsidR="008044C6">
        <w:t>LUNA 134 KNX)</w:t>
      </w:r>
      <w:r>
        <w:t xml:space="preserve"> </w:t>
      </w:r>
    </w:p>
    <w:p w:rsidR="008044C6" w:rsidRPr="00A628F6" w:rsidRDefault="008044C6" w:rsidP="00247313"/>
    <w:p w:rsidR="00C66D0B" w:rsidRPr="00247313" w:rsidRDefault="008044C6" w:rsidP="00247313">
      <w:pPr>
        <w:rPr>
          <w:rFonts w:eastAsia="ZapfDingbatsITC"/>
          <w:b w:val="0"/>
        </w:rPr>
      </w:pPr>
      <w:r w:rsidRPr="00247313">
        <w:rPr>
          <w:rFonts w:eastAsia="ZapfDingbatsITC"/>
          <w:b w:val="0"/>
        </w:rPr>
        <w:t>10-Kanal-Dämmerungsschalter/Lichtsteuergerät; zur helligkeitsabhängigen Steuerung;</w:t>
      </w:r>
      <w:r w:rsidR="00236239" w:rsidRPr="00247313">
        <w:rPr>
          <w:b w:val="0"/>
        </w:rPr>
        <w:t xml:space="preserve"> </w:t>
      </w:r>
      <w:r w:rsidR="00AA18F2">
        <w:rPr>
          <w:b w:val="0"/>
        </w:rPr>
        <w:t xml:space="preserve">Helligkeitseinstellung von 1-100000 lx;  </w:t>
      </w:r>
      <w:r w:rsidR="00236239" w:rsidRPr="00247313">
        <w:rPr>
          <w:b w:val="0"/>
        </w:rPr>
        <w:t>Reiheneinbaugerät mit Klarsichtabdeckung und Schnellbefestigung; Breite 52 mm (3 TLE);</w:t>
      </w:r>
      <w:r w:rsidRPr="00247313">
        <w:rPr>
          <w:rFonts w:eastAsia="ZapfDingbatsITC"/>
          <w:b w:val="0"/>
          <w:color w:val="87888A"/>
          <w:sz w:val="12"/>
          <w:szCs w:val="12"/>
        </w:rPr>
        <w:t xml:space="preserve"> </w:t>
      </w:r>
      <w:r w:rsidRPr="00247313">
        <w:rPr>
          <w:rFonts w:eastAsia="ZapfDingbatsITC"/>
          <w:b w:val="0"/>
        </w:rPr>
        <w:t>bis zu 3 digitale Helligkeitssensoren über 2</w:t>
      </w:r>
      <w:r w:rsidR="00236239" w:rsidRPr="00247313">
        <w:rPr>
          <w:rFonts w:eastAsia="ZapfDingbatsITC"/>
          <w:b w:val="0"/>
        </w:rPr>
        <w:t>-</w:t>
      </w:r>
      <w:r w:rsidRPr="00247313">
        <w:rPr>
          <w:rFonts w:eastAsia="ZapfDingbatsITC"/>
          <w:b w:val="0"/>
        </w:rPr>
        <w:t xml:space="preserve">Draht-Bus anschließbar; </w:t>
      </w:r>
      <w:r w:rsidR="00236239" w:rsidRPr="00247313">
        <w:rPr>
          <w:rFonts w:eastAsia="ZapfDingbatsITC"/>
          <w:b w:val="0"/>
        </w:rPr>
        <w:t>für Endkunden k</w:t>
      </w:r>
      <w:r w:rsidRPr="00247313">
        <w:rPr>
          <w:rFonts w:eastAsia="ZapfDingbatsITC"/>
          <w:b w:val="0"/>
        </w:rPr>
        <w:t xml:space="preserve">omfortable Handbedienung über 4 Tasten zur Schwellwert- und Verzögerungszeiteingabe; </w:t>
      </w:r>
      <w:r w:rsidR="00236239" w:rsidRPr="00247313">
        <w:rPr>
          <w:rFonts w:eastAsia="ZapfDingbatsITC"/>
          <w:b w:val="0"/>
        </w:rPr>
        <w:t xml:space="preserve">die in Klartext bezeichneten </w:t>
      </w:r>
      <w:r w:rsidRPr="00247313">
        <w:rPr>
          <w:rFonts w:eastAsia="ZapfDingbatsITC"/>
          <w:b w:val="0"/>
        </w:rPr>
        <w:t>Schwellwerte können am Display angezeigt, abgerufen und verändert werden Displaybeleuchtung (abschaltbar); 4 zusätzliche Schwellwertkanäle zur Verknüpfung externer KNX Sensoren (z.B. Temperatur);</w:t>
      </w:r>
      <w:r w:rsidRPr="00247313">
        <w:rPr>
          <w:rFonts w:eastAsia="ZapfDingbatsITC"/>
          <w:b w:val="0"/>
          <w:color w:val="87888A"/>
          <w:sz w:val="12"/>
          <w:szCs w:val="12"/>
        </w:rPr>
        <w:t xml:space="preserve"> </w:t>
      </w:r>
      <w:r w:rsidRPr="00247313">
        <w:rPr>
          <w:rFonts w:eastAsia="ZapfDingbatsITC"/>
          <w:b w:val="0"/>
        </w:rPr>
        <w:t>6 Logikkanäle;</w:t>
      </w:r>
      <w:r w:rsidR="00236239" w:rsidRPr="00247313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 </w:t>
      </w:r>
      <w:r w:rsidRPr="00247313">
        <w:rPr>
          <w:rFonts w:eastAsia="ZapfDingbatsITC"/>
          <w:b w:val="0"/>
        </w:rPr>
        <w:t>DuoFix Federsteckklemmen;</w:t>
      </w:r>
      <w:r w:rsidRPr="00247313">
        <w:rPr>
          <w:rFonts w:eastAsia="ZapfDingbatsITC"/>
          <w:b w:val="0"/>
          <w:color w:val="87888A"/>
          <w:sz w:val="12"/>
          <w:szCs w:val="12"/>
        </w:rPr>
        <w:t xml:space="preserve"> </w:t>
      </w:r>
      <w:r w:rsidRPr="00247313">
        <w:rPr>
          <w:rFonts w:eastAsia="ZapfDingbatsITC"/>
          <w:b w:val="0"/>
        </w:rPr>
        <w:t>PIN-Codierung</w:t>
      </w:r>
      <w:r w:rsidR="00236239" w:rsidRPr="00247313">
        <w:rPr>
          <w:rFonts w:eastAsia="ZapfDingbatsITC"/>
          <w:b w:val="0"/>
        </w:rPr>
        <w:t>;</w:t>
      </w:r>
      <w:r w:rsidR="00236239" w:rsidRPr="00247313">
        <w:rPr>
          <w:b w:val="0"/>
        </w:rPr>
        <w:t xml:space="preserve"> Betriebsspannung </w:t>
      </w:r>
      <w:r w:rsidR="0021581B">
        <w:rPr>
          <w:b w:val="0"/>
        </w:rPr>
        <w:t>110 – 240 V</w:t>
      </w:r>
    </w:p>
    <w:p w:rsidR="008044C6" w:rsidRPr="00247313" w:rsidRDefault="008044C6" w:rsidP="00247313">
      <w:pPr>
        <w:rPr>
          <w:rFonts w:eastAsia="ZapfDingbatsITC"/>
          <w:b w:val="0"/>
        </w:rPr>
      </w:pPr>
    </w:p>
    <w:p w:rsidR="008044C6" w:rsidRPr="00247313" w:rsidRDefault="008044C6" w:rsidP="00247313">
      <w:pPr>
        <w:rPr>
          <w:b w:val="0"/>
        </w:rPr>
      </w:pPr>
    </w:p>
    <w:p w:rsidR="00736E4E" w:rsidRPr="00247313" w:rsidRDefault="00736E4E" w:rsidP="00247313">
      <w:pPr>
        <w:rPr>
          <w:b w:val="0"/>
        </w:rPr>
      </w:pPr>
      <w:r w:rsidRPr="00247313">
        <w:rPr>
          <w:b w:val="0"/>
        </w:rPr>
        <w:t>Liefern, montieren, betriebsfertig anschließen und einstellen</w:t>
      </w:r>
      <w:r w:rsidR="00236239" w:rsidRPr="00247313">
        <w:rPr>
          <w:b w:val="0"/>
        </w:rPr>
        <w:t>.</w:t>
      </w:r>
      <w:r w:rsidRPr="00247313">
        <w:rPr>
          <w:b w:val="0"/>
        </w:rPr>
        <w:t>.</w:t>
      </w:r>
    </w:p>
    <w:p w:rsidR="00DF6061" w:rsidRPr="00247313" w:rsidRDefault="00DF6061" w:rsidP="00247313">
      <w:pPr>
        <w:rPr>
          <w:b w:val="0"/>
        </w:rPr>
      </w:pPr>
    </w:p>
    <w:p w:rsidR="00A17F8E" w:rsidRPr="00247313" w:rsidRDefault="00A17F8E" w:rsidP="00247313">
      <w:pPr>
        <w:rPr>
          <w:b w:val="0"/>
        </w:rPr>
      </w:pPr>
      <w:r w:rsidRPr="00247313">
        <w:rPr>
          <w:b w:val="0"/>
        </w:rPr>
        <w:t>Fabrikat: Theben</w:t>
      </w:r>
    </w:p>
    <w:p w:rsidR="00A17F8E" w:rsidRPr="00247313" w:rsidRDefault="00A17F8E" w:rsidP="00247313">
      <w:pPr>
        <w:rPr>
          <w:b w:val="0"/>
        </w:rPr>
      </w:pPr>
    </w:p>
    <w:p w:rsidR="0048697A" w:rsidRPr="003C1818" w:rsidRDefault="00FD17AF" w:rsidP="00247313">
      <w:pPr>
        <w:rPr>
          <w:b w:val="0"/>
        </w:rPr>
      </w:pPr>
      <w:r w:rsidRPr="003C1818">
        <w:rPr>
          <w:b w:val="0"/>
        </w:rPr>
        <w:t xml:space="preserve">Typ: </w:t>
      </w:r>
      <w:r w:rsidR="00236239" w:rsidRPr="003C1818">
        <w:rPr>
          <w:b w:val="0"/>
        </w:rPr>
        <w:t xml:space="preserve">LUNA 134 </w:t>
      </w:r>
      <w:r w:rsidRPr="003C1818">
        <w:rPr>
          <w:b w:val="0"/>
        </w:rPr>
        <w:t xml:space="preserve">KNX </w:t>
      </w:r>
    </w:p>
    <w:p w:rsidR="00C66D0B" w:rsidRPr="00247313" w:rsidRDefault="00227259" w:rsidP="00C66D0B">
      <w:pPr>
        <w:rPr>
          <w:b w:val="0"/>
        </w:rPr>
      </w:pPr>
      <w:r w:rsidRPr="00247313">
        <w:rPr>
          <w:b w:val="0"/>
        </w:rPr>
        <w:t xml:space="preserve">Bestell-Nr.: </w:t>
      </w:r>
      <w:r w:rsidR="003C1818">
        <w:rPr>
          <w:b w:val="0"/>
        </w:rPr>
        <w:t>1349200</w:t>
      </w:r>
    </w:p>
    <w:p w:rsidR="002A11A7" w:rsidRPr="00247313" w:rsidRDefault="002A11A7" w:rsidP="00A17F8E">
      <w:pPr>
        <w:rPr>
          <w:b w:val="0"/>
        </w:rPr>
      </w:pPr>
    </w:p>
    <w:p w:rsidR="003C6960" w:rsidRPr="00247313" w:rsidRDefault="003C6960" w:rsidP="00247313">
      <w:pPr>
        <w:rPr>
          <w:b w:val="0"/>
        </w:rPr>
      </w:pPr>
    </w:p>
    <w:p w:rsidR="00A17F8E" w:rsidRDefault="00A17F8E" w:rsidP="00247313">
      <w:r>
        <w:t>Einheit: ST</w:t>
      </w:r>
    </w:p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C66D0B" w:rsidP="00247313">
      <w:r>
        <w:t>Zubehör optional</w:t>
      </w:r>
    </w:p>
    <w:p w:rsidR="00C66D0B" w:rsidRDefault="00C66D0B" w:rsidP="00247313"/>
    <w:p w:rsidR="00C66D0B" w:rsidRPr="003C1818" w:rsidRDefault="00247313" w:rsidP="00247313">
      <w:r w:rsidRPr="003C1818">
        <w:t>Aufbau-Lichtsensor digital</w:t>
      </w:r>
    </w:p>
    <w:p w:rsidR="00247313" w:rsidRPr="00247313" w:rsidRDefault="00247313" w:rsidP="00247313">
      <w:r>
        <w:rPr>
          <w:b w:val="0"/>
        </w:rPr>
        <w:t>Sensor drehbar mit Befestigungswinkel und Steckklemmen; Schutzart IP 54</w:t>
      </w:r>
    </w:p>
    <w:p w:rsidR="00C66D0B" w:rsidRPr="00247313" w:rsidRDefault="00C66D0B" w:rsidP="00247313">
      <w:pPr>
        <w:rPr>
          <w:b w:val="0"/>
        </w:rPr>
      </w:pPr>
      <w:r w:rsidRPr="00247313">
        <w:rPr>
          <w:b w:val="0"/>
        </w:rPr>
        <w:t>Bestell-Nr.: 9070</w:t>
      </w:r>
      <w:r w:rsidR="00247313">
        <w:rPr>
          <w:b w:val="0"/>
        </w:rPr>
        <w:t>415</w:t>
      </w:r>
    </w:p>
    <w:p w:rsidR="00C66D0B" w:rsidRPr="00247313" w:rsidRDefault="00C66D0B" w:rsidP="00247313">
      <w:pPr>
        <w:rPr>
          <w:b w:val="0"/>
        </w:rPr>
      </w:pPr>
    </w:p>
    <w:p w:rsidR="00247313" w:rsidRPr="003C1818" w:rsidRDefault="00247313" w:rsidP="00247313">
      <w:r w:rsidRPr="003C1818">
        <w:t>Einbau-Lichtsensor digital</w:t>
      </w:r>
    </w:p>
    <w:p w:rsidR="00247313" w:rsidRPr="00247313" w:rsidRDefault="00247313" w:rsidP="00247313">
      <w:r>
        <w:rPr>
          <w:b w:val="0"/>
        </w:rPr>
        <w:t xml:space="preserve">Steckklemmen; Schraubbefestigung;  Bohrdurchmesser </w:t>
      </w:r>
      <w:r w:rsidR="003C1818">
        <w:rPr>
          <w:b w:val="0"/>
        </w:rPr>
        <w:t xml:space="preserve">20 </w:t>
      </w:r>
      <w:r>
        <w:rPr>
          <w:b w:val="0"/>
        </w:rPr>
        <w:t>mm</w:t>
      </w:r>
      <w:r w:rsidR="003C1818">
        <w:rPr>
          <w:b w:val="0"/>
        </w:rPr>
        <w:t xml:space="preserve">; </w:t>
      </w:r>
      <w:r>
        <w:rPr>
          <w:b w:val="0"/>
        </w:rPr>
        <w:t>Schutzart IP 66</w:t>
      </w:r>
    </w:p>
    <w:p w:rsidR="00247313" w:rsidRPr="00247313" w:rsidRDefault="00247313" w:rsidP="00247313">
      <w:pPr>
        <w:rPr>
          <w:b w:val="0"/>
        </w:rPr>
      </w:pPr>
      <w:r w:rsidRPr="00247313">
        <w:rPr>
          <w:b w:val="0"/>
        </w:rPr>
        <w:t>Bestell-Nr.: 9070</w:t>
      </w:r>
      <w:r>
        <w:rPr>
          <w:b w:val="0"/>
        </w:rPr>
        <w:t>456</w:t>
      </w:r>
    </w:p>
    <w:sectPr w:rsidR="00247313" w:rsidRPr="002473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ITC">
    <w:altName w:val="MS Mincho"/>
    <w:panose1 w:val="020B0604020202020204"/>
    <w:charset w:val="80"/>
    <w:family w:val="auto"/>
    <w:pitch w:val="default"/>
    <w:sig w:usb0="00000001" w:usb1="08070000" w:usb2="00000010" w:usb3="00000000" w:csb0="00020000" w:csb1="00000000"/>
  </w:font>
  <w:font w:name="FrutigerLTCom-LightCn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011027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DA5"/>
    <w:rsid w:val="000B0ED9"/>
    <w:rsid w:val="000B1AB0"/>
    <w:rsid w:val="000B3F58"/>
    <w:rsid w:val="000B7C6F"/>
    <w:rsid w:val="000C1A23"/>
    <w:rsid w:val="000C3417"/>
    <w:rsid w:val="000C746D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97C44"/>
    <w:rsid w:val="001A0906"/>
    <w:rsid w:val="001A3D13"/>
    <w:rsid w:val="001A549B"/>
    <w:rsid w:val="001B0589"/>
    <w:rsid w:val="001B2862"/>
    <w:rsid w:val="001B6F3B"/>
    <w:rsid w:val="001C1C48"/>
    <w:rsid w:val="001C442B"/>
    <w:rsid w:val="001C6488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581B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6239"/>
    <w:rsid w:val="00237E99"/>
    <w:rsid w:val="00240B50"/>
    <w:rsid w:val="002414E0"/>
    <w:rsid w:val="002445EB"/>
    <w:rsid w:val="00244961"/>
    <w:rsid w:val="00245AB3"/>
    <w:rsid w:val="00246C79"/>
    <w:rsid w:val="00247313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B632B"/>
    <w:rsid w:val="003C1818"/>
    <w:rsid w:val="003C2FC5"/>
    <w:rsid w:val="003C6960"/>
    <w:rsid w:val="003D5BA5"/>
    <w:rsid w:val="003D5C1F"/>
    <w:rsid w:val="003D5D44"/>
    <w:rsid w:val="003D6DF5"/>
    <w:rsid w:val="003E1811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993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6E4E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D9F"/>
    <w:rsid w:val="007C3131"/>
    <w:rsid w:val="007C3F1E"/>
    <w:rsid w:val="007C7AF9"/>
    <w:rsid w:val="007D160B"/>
    <w:rsid w:val="007D2CEC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44C6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444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47DC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922B1"/>
    <w:rsid w:val="00A960BC"/>
    <w:rsid w:val="00A97BBA"/>
    <w:rsid w:val="00A97C05"/>
    <w:rsid w:val="00AA124A"/>
    <w:rsid w:val="00AA18F2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ACD"/>
    <w:rsid w:val="00BA2915"/>
    <w:rsid w:val="00BA2F61"/>
    <w:rsid w:val="00BA39D3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6D0B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B3D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6A95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061"/>
    <w:rsid w:val="00DF63E3"/>
    <w:rsid w:val="00DF6F9A"/>
    <w:rsid w:val="00E01718"/>
    <w:rsid w:val="00E024A6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43B3C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71E75-C8A9-AB4C-9D7D-55378C3E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7313"/>
    <w:rPr>
      <w:rFonts w:ascii="Arial" w:hAnsi="Arial" w:cs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1021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2026-10-15T14:07:00Z</dcterms:created>
  <dcterms:modified xsi:type="dcterms:W3CDTF">2026-10-15T14:07:00Z</dcterms:modified>
</cp:coreProperties>
</file>