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2D0DF9" w:rsidP="00FA437B">
      <w:pPr>
        <w:rPr>
          <w:rFonts w:ascii="Arial" w:hAnsi="Arial" w:cs="Arial"/>
          <w:b/>
          <w:sz w:val="20"/>
          <w:szCs w:val="20"/>
        </w:rPr>
      </w:pPr>
      <w:r w:rsidRPr="002D0DF9">
        <w:rPr>
          <w:rFonts w:ascii="Arial" w:hAnsi="Arial" w:cs="Arial"/>
          <w:b/>
          <w:sz w:val="20"/>
          <w:szCs w:val="20"/>
        </w:rPr>
        <w:t>Reiheneinbau-Schaltuhr 7Tage, Segmente, Gangreserve, 1 TLE</w:t>
      </w:r>
      <w:r w:rsidR="006740DF" w:rsidRPr="006740DF">
        <w:rPr>
          <w:rFonts w:ascii="Arial" w:hAnsi="Arial" w:cs="Arial"/>
          <w:b/>
          <w:sz w:val="20"/>
          <w:szCs w:val="20"/>
        </w:rPr>
        <w:t xml:space="preserve">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2D0DF9">
        <w:rPr>
          <w:rFonts w:ascii="Arial" w:hAnsi="Arial" w:cs="Arial"/>
          <w:b/>
          <w:sz w:val="20"/>
          <w:szCs w:val="20"/>
        </w:rPr>
        <w:t>MEM 190 a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6F595A" w:rsidRDefault="002D0DF9">
      <w:pPr>
        <w:rPr>
          <w:rFonts w:ascii="Arial" w:hAnsi="Arial" w:cs="Arial"/>
          <w:sz w:val="20"/>
          <w:szCs w:val="20"/>
        </w:rPr>
      </w:pPr>
      <w:r w:rsidRPr="002D0DF9">
        <w:rPr>
          <w:rFonts w:ascii="Arial" w:hAnsi="Arial" w:cs="Arial"/>
          <w:sz w:val="20"/>
          <w:szCs w:val="20"/>
        </w:rPr>
        <w:t>Reiheneinbau-Schaltuhr mit ca. 3 Tage Gangreserve; Breite 17,5 mm; 7-Tage-Segment-Progr.; kürzeste Schaltzeit 2 Std.; Dauerschalter EIN/AUS; 1 Schließer 16A 250V~; Klarsichtabdeckung plombierbar.</w:t>
      </w:r>
    </w:p>
    <w:p w:rsidR="002D0DF9" w:rsidRPr="002D0DF9" w:rsidRDefault="002D0DF9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2D0DF9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6F595A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6F595A">
        <w:rPr>
          <w:rFonts w:ascii="Arial" w:hAnsi="Arial" w:cs="Arial"/>
          <w:sz w:val="20"/>
          <w:szCs w:val="20"/>
          <w:lang w:val="en-GB"/>
        </w:rPr>
        <w:t xml:space="preserve">: </w:t>
      </w:r>
      <w:r w:rsidR="002D0DF9" w:rsidRPr="002D0DF9">
        <w:rPr>
          <w:rFonts w:ascii="Arial" w:hAnsi="Arial" w:cs="Arial"/>
          <w:sz w:val="20"/>
          <w:szCs w:val="20"/>
          <w:lang w:val="en-GB"/>
        </w:rPr>
        <w:t>MEM 190 a</w:t>
      </w:r>
    </w:p>
    <w:p w:rsidR="00A17F8E" w:rsidRPr="002D0DF9" w:rsidRDefault="00227259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6F595A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6F595A">
        <w:rPr>
          <w:rFonts w:ascii="Arial" w:hAnsi="Arial" w:cs="Arial"/>
          <w:sz w:val="20"/>
          <w:szCs w:val="20"/>
          <w:lang w:val="en-GB"/>
        </w:rPr>
        <w:t xml:space="preserve">-Nr.: </w:t>
      </w:r>
      <w:r w:rsidR="002D0DF9" w:rsidRPr="002D0DF9">
        <w:rPr>
          <w:rFonts w:ascii="Arial" w:hAnsi="Arial" w:cs="Arial"/>
          <w:sz w:val="20"/>
          <w:szCs w:val="20"/>
          <w:lang w:val="en-GB"/>
        </w:rPr>
        <w:t>1900001</w:t>
      </w:r>
    </w:p>
    <w:p w:rsidR="00A17F8E" w:rsidRPr="006F595A" w:rsidRDefault="00A17F8E" w:rsidP="00A17F8E">
      <w:pPr>
        <w:rPr>
          <w:rFonts w:ascii="Arial" w:hAnsi="Arial" w:cs="Arial"/>
          <w:sz w:val="20"/>
          <w:szCs w:val="20"/>
          <w:lang w:val="en-GB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C9B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E888C80-AD84-7345-B2EC-96F08D38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349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