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566A18" w:rsidRDefault="00566A18" w:rsidP="00BC2511">
      <w:pPr>
        <w:rPr>
          <w:rFonts w:ascii="Arial" w:hAnsi="Arial" w:cs="Arial"/>
          <w:b/>
          <w:sz w:val="20"/>
          <w:szCs w:val="20"/>
        </w:rPr>
      </w:pPr>
      <w:r w:rsidRPr="00566A18">
        <w:rPr>
          <w:rFonts w:ascii="Arial" w:hAnsi="Arial" w:cs="Arial"/>
          <w:b/>
          <w:sz w:val="20"/>
          <w:szCs w:val="20"/>
        </w:rPr>
        <w:t>EIB/KNX Nebenuhr, einseitige Wanduhr, Durchm. 25</w:t>
      </w:r>
      <w:r w:rsidR="005106B8">
        <w:rPr>
          <w:rFonts w:ascii="Arial" w:hAnsi="Arial" w:cs="Arial"/>
          <w:b/>
          <w:sz w:val="20"/>
          <w:szCs w:val="20"/>
        </w:rPr>
        <w:t xml:space="preserve"> cm, a</w:t>
      </w:r>
      <w:r w:rsidRPr="00566A18">
        <w:rPr>
          <w:rFonts w:ascii="Arial" w:hAnsi="Arial" w:cs="Arial"/>
          <w:b/>
          <w:sz w:val="20"/>
          <w:szCs w:val="20"/>
        </w:rPr>
        <w:t xml:space="preserve">rabische Zahlen </w:t>
      </w:r>
      <w:r w:rsidR="00FA29F8" w:rsidRPr="00566A18">
        <w:rPr>
          <w:rFonts w:ascii="Arial" w:hAnsi="Arial" w:cs="Arial"/>
          <w:b/>
          <w:sz w:val="20"/>
          <w:szCs w:val="20"/>
        </w:rPr>
        <w:t>(</w:t>
      </w:r>
      <w:r w:rsidRPr="00566A18">
        <w:rPr>
          <w:rFonts w:ascii="Arial" w:hAnsi="Arial" w:cs="Arial"/>
          <w:b/>
          <w:sz w:val="20"/>
          <w:szCs w:val="20"/>
        </w:rPr>
        <w:t>OSIRIA 220 AR-EIB/KNX</w:t>
      </w:r>
      <w:r w:rsidR="00B26BC7" w:rsidRPr="00566A18">
        <w:rPr>
          <w:rFonts w:ascii="Arial" w:hAnsi="Arial" w:cs="Arial"/>
          <w:b/>
          <w:sz w:val="20"/>
          <w:szCs w:val="20"/>
        </w:rPr>
        <w:t>)</w:t>
      </w:r>
    </w:p>
    <w:p w:rsidR="00FA437B" w:rsidRPr="00566A18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 w:rsidRPr="00566A18">
        <w:rPr>
          <w:rFonts w:ascii="Arial" w:hAnsi="Arial" w:cs="Arial"/>
          <w:sz w:val="20"/>
          <w:szCs w:val="20"/>
        </w:rPr>
        <w:tab/>
      </w:r>
    </w:p>
    <w:p w:rsidR="000F24FB" w:rsidRPr="00566A18" w:rsidRDefault="00566A18">
      <w:pPr>
        <w:rPr>
          <w:rFonts w:ascii="Arial" w:hAnsi="Arial" w:cs="Arial"/>
          <w:sz w:val="20"/>
          <w:szCs w:val="20"/>
        </w:rPr>
      </w:pPr>
      <w:r w:rsidRPr="00566A18">
        <w:rPr>
          <w:rFonts w:ascii="Arial" w:hAnsi="Arial" w:cs="Arial"/>
          <w:sz w:val="20"/>
          <w:szCs w:val="20"/>
        </w:rPr>
        <w:t>EIB/KNX Nebenuhr; einseitige Innen-Wanduhr; Ziffernblatt Durchmesser 25 cm; weißes Metallziffernblatt mit schwarzen arabischen Zahlen;</w:t>
      </w:r>
      <w:r>
        <w:rPr>
          <w:rFonts w:ascii="Arial" w:hAnsi="Arial" w:cs="Arial"/>
          <w:sz w:val="20"/>
          <w:szCs w:val="20"/>
        </w:rPr>
        <w:t xml:space="preserve"> </w:t>
      </w:r>
      <w:r w:rsidRPr="00566A18">
        <w:rPr>
          <w:rFonts w:ascii="Arial" w:hAnsi="Arial" w:cs="Arial"/>
          <w:sz w:val="20"/>
          <w:szCs w:val="20"/>
        </w:rPr>
        <w:t>schwarze DIN-Balkenzeiger für Stunden- und Minutenanzeige; roter  Sekundenzeiger; schlagfestes Kunststoffgehäuse mit mattiertem Rand; Durchmesser 26,5 cm; Höhe 6,0 cm; Gangreserve ca. 10 Tage</w:t>
      </w:r>
      <w:r>
        <w:rPr>
          <w:rFonts w:ascii="Arial" w:hAnsi="Arial" w:cs="Arial"/>
          <w:sz w:val="20"/>
          <w:szCs w:val="20"/>
        </w:rPr>
        <w:t>.</w:t>
      </w:r>
    </w:p>
    <w:p w:rsidR="00000DBB" w:rsidRDefault="00000DBB" w:rsidP="00000DBB">
      <w:pPr>
        <w:rPr>
          <w:rFonts w:ascii="Arial" w:hAnsi="Arial" w:cs="Arial"/>
          <w:sz w:val="20"/>
          <w:szCs w:val="20"/>
        </w:rPr>
      </w:pPr>
    </w:p>
    <w:p w:rsidR="00000DBB" w:rsidRDefault="00000DBB" w:rsidP="00000DB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000DBB" w:rsidRDefault="00000DBB" w:rsidP="00000DB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FA29F8" w:rsidRPr="00FA29F8" w:rsidRDefault="00FA29F8">
      <w:pPr>
        <w:rPr>
          <w:rFonts w:ascii="Arial" w:hAnsi="Arial" w:cs="Arial"/>
          <w:sz w:val="20"/>
          <w:szCs w:val="20"/>
        </w:rPr>
      </w:pPr>
    </w:p>
    <w:p w:rsidR="00A17F8E" w:rsidRPr="00FA29F8" w:rsidRDefault="00A17F8E">
      <w:pPr>
        <w:rPr>
          <w:rFonts w:ascii="Arial" w:hAnsi="Arial" w:cs="Arial"/>
          <w:sz w:val="20"/>
          <w:szCs w:val="20"/>
          <w:lang w:val="en-GB"/>
        </w:rPr>
      </w:pPr>
      <w:r w:rsidRPr="00FA29F8">
        <w:rPr>
          <w:rFonts w:ascii="Arial" w:hAnsi="Arial" w:cs="Arial"/>
          <w:sz w:val="20"/>
          <w:szCs w:val="20"/>
          <w:lang w:val="en-GB"/>
        </w:rPr>
        <w:t>Fabrikat: Theben</w:t>
      </w:r>
    </w:p>
    <w:p w:rsidR="00A17F8E" w:rsidRPr="00FA29F8" w:rsidRDefault="00A17F8E">
      <w:pPr>
        <w:rPr>
          <w:rFonts w:ascii="Arial" w:hAnsi="Arial" w:cs="Arial"/>
          <w:sz w:val="20"/>
          <w:szCs w:val="20"/>
          <w:lang w:val="en-GB"/>
        </w:rPr>
      </w:pPr>
    </w:p>
    <w:p w:rsidR="000F24FB" w:rsidRPr="00566A18" w:rsidRDefault="00A17F8E" w:rsidP="00A17F8E">
      <w:pPr>
        <w:rPr>
          <w:rFonts w:ascii="Arial" w:hAnsi="Arial" w:cs="Arial"/>
          <w:sz w:val="20"/>
          <w:szCs w:val="20"/>
        </w:rPr>
      </w:pPr>
      <w:r w:rsidRPr="00566A18">
        <w:rPr>
          <w:rFonts w:ascii="Arial" w:hAnsi="Arial" w:cs="Arial"/>
          <w:sz w:val="20"/>
          <w:szCs w:val="20"/>
        </w:rPr>
        <w:t xml:space="preserve">Typ: </w:t>
      </w:r>
      <w:r w:rsidR="00566A18" w:rsidRPr="00566A18">
        <w:rPr>
          <w:rFonts w:ascii="Arial" w:hAnsi="Arial" w:cs="Arial"/>
          <w:sz w:val="20"/>
          <w:szCs w:val="20"/>
        </w:rPr>
        <w:t>OSIRIA 220 AR-EIB/KNX</w:t>
      </w:r>
    </w:p>
    <w:p w:rsidR="00B8047B" w:rsidRPr="00566A18" w:rsidRDefault="00227259" w:rsidP="00A17F8E">
      <w:pPr>
        <w:rPr>
          <w:rFonts w:ascii="Arial" w:hAnsi="Arial" w:cs="Arial"/>
          <w:sz w:val="20"/>
          <w:szCs w:val="20"/>
        </w:rPr>
      </w:pPr>
      <w:r w:rsidRPr="00EA23C5">
        <w:rPr>
          <w:rFonts w:ascii="Arial" w:hAnsi="Arial" w:cs="Arial"/>
          <w:sz w:val="20"/>
          <w:szCs w:val="20"/>
        </w:rPr>
        <w:t xml:space="preserve">Bestell-Nr.: </w:t>
      </w:r>
      <w:r w:rsidR="00566A18" w:rsidRPr="00566A18">
        <w:rPr>
          <w:rFonts w:ascii="Arial" w:hAnsi="Arial" w:cs="Arial"/>
          <w:sz w:val="20"/>
          <w:szCs w:val="20"/>
        </w:rPr>
        <w:t>5009200</w:t>
      </w:r>
    </w:p>
    <w:p w:rsidR="00B26BC7" w:rsidRPr="00B26BC7" w:rsidRDefault="00B26BC7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3594319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0DBB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0ED9"/>
    <w:rsid w:val="000B1AB0"/>
    <w:rsid w:val="000B7C6F"/>
    <w:rsid w:val="000C1A23"/>
    <w:rsid w:val="000C3417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5457"/>
    <w:rsid w:val="0031679E"/>
    <w:rsid w:val="00324682"/>
    <w:rsid w:val="00324C83"/>
    <w:rsid w:val="00325BE2"/>
    <w:rsid w:val="00333E0D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06B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6A18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4EC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E58CDFD3-D62E-3F4D-A871-41A30FA48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494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2026-10-15T14:08:00Z</dcterms:created>
  <dcterms:modified xsi:type="dcterms:W3CDTF">2026-10-15T14:08:00Z</dcterms:modified>
</cp:coreProperties>
</file>