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6D4E11" w:rsidP="006D4E11">
      <w:pPr>
        <w:pStyle w:val="berschrift1"/>
        <w:spacing w:after="240"/>
        <w:rPr>
          <w:rFonts w:ascii="Arial" w:hAnsi="Arial" w:cs="Arial"/>
        </w:rPr>
      </w:pPr>
      <w:r w:rsidRPr="00A961B4">
        <w:rPr>
          <w:rFonts w:ascii="Arial" w:hAnsi="Arial" w:cs="Arial"/>
        </w:rPr>
        <w:t xml:space="preserve">Ausschreibungstext für </w:t>
      </w:r>
      <w:r w:rsidR="004276BE">
        <w:rPr>
          <w:rFonts w:ascii="Arial" w:hAnsi="Arial" w:cs="Arial"/>
        </w:rPr>
        <w:t>DALI-</w:t>
      </w:r>
      <w:r w:rsidRPr="00A961B4">
        <w:rPr>
          <w:rFonts w:ascii="Arial" w:hAnsi="Arial" w:cs="Arial"/>
        </w:rPr>
        <w:t>Präsenzmelder</w:t>
      </w:r>
    </w:p>
    <w:p w:rsidR="00D00BF0" w:rsidRPr="008F33C7" w:rsidRDefault="00604C66" w:rsidP="006D4E11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8F33C7">
        <w:rPr>
          <w:rFonts w:ascii="Arial" w:hAnsi="Arial" w:cs="Arial"/>
          <w:sz w:val="20"/>
          <w:lang w:val="de-CH"/>
        </w:rPr>
        <w:t>Präsenzmelder</w:t>
      </w:r>
      <w:r w:rsidR="006D4E11" w:rsidRPr="008F33C7">
        <w:rPr>
          <w:rFonts w:ascii="Arial" w:hAnsi="Arial" w:cs="Arial"/>
          <w:sz w:val="20"/>
          <w:lang w:val="de-CH"/>
        </w:rPr>
        <w:t xml:space="preserve"> </w:t>
      </w:r>
      <w:r w:rsidR="004276BE">
        <w:rPr>
          <w:rFonts w:ascii="Arial" w:hAnsi="Arial" w:cs="Arial"/>
          <w:sz w:val="20"/>
          <w:lang w:val="de-CH"/>
        </w:rPr>
        <w:t>theRonda P</w:t>
      </w:r>
      <w:r w:rsidR="0070035F">
        <w:rPr>
          <w:rFonts w:ascii="Arial" w:hAnsi="Arial" w:cs="Arial"/>
          <w:sz w:val="20"/>
          <w:lang w:val="de-CH"/>
        </w:rPr>
        <w:t>360</w:t>
      </w:r>
      <w:r w:rsidR="004276BE">
        <w:rPr>
          <w:rFonts w:ascii="Arial" w:hAnsi="Arial" w:cs="Arial"/>
          <w:sz w:val="20"/>
          <w:lang w:val="de-CH"/>
        </w:rPr>
        <w:t>-330</w:t>
      </w:r>
      <w:r w:rsidR="0070035F">
        <w:rPr>
          <w:rFonts w:ascii="Arial" w:hAnsi="Arial" w:cs="Arial"/>
          <w:sz w:val="20"/>
          <w:lang w:val="de-CH"/>
        </w:rPr>
        <w:t xml:space="preserve"> DALI</w:t>
      </w:r>
      <w:r w:rsidR="00D92C76">
        <w:rPr>
          <w:rFonts w:ascii="Arial" w:hAnsi="Arial" w:cs="Arial"/>
          <w:sz w:val="20"/>
          <w:lang w:val="de-CH"/>
        </w:rPr>
        <w:t xml:space="preserve"> </w:t>
      </w:r>
      <w:r w:rsidRPr="008F33C7">
        <w:rPr>
          <w:rFonts w:ascii="Arial" w:hAnsi="Arial" w:cs="Arial"/>
          <w:sz w:val="20"/>
          <w:lang w:val="de-CH"/>
        </w:rPr>
        <w:t xml:space="preserve">UP </w:t>
      </w:r>
      <w:r w:rsidR="00616195" w:rsidRPr="008F33C7">
        <w:rPr>
          <w:rFonts w:ascii="Arial" w:hAnsi="Arial" w:cs="Arial"/>
          <w:sz w:val="20"/>
          <w:lang w:val="de-CH"/>
        </w:rPr>
        <w:t>WH</w:t>
      </w:r>
      <w:r w:rsidRPr="008F33C7">
        <w:rPr>
          <w:rFonts w:ascii="Arial" w:hAnsi="Arial" w:cs="Arial"/>
          <w:sz w:val="20"/>
          <w:lang w:val="de-CH"/>
        </w:rPr>
        <w:t xml:space="preserve"> / GR</w:t>
      </w:r>
    </w:p>
    <w:p w:rsidR="00A651B8" w:rsidRPr="00E41010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E41010">
        <w:rPr>
          <w:rFonts w:ascii="Arial" w:hAnsi="Arial" w:cs="Arial"/>
        </w:rPr>
        <w:t xml:space="preserve">Passiv-Infrarot-Präsenzmelder für Deckenmontage; </w:t>
      </w:r>
      <w:r w:rsidR="00E769D5" w:rsidRPr="00E41010">
        <w:rPr>
          <w:rFonts w:ascii="Arial" w:hAnsi="Arial" w:cs="Arial"/>
        </w:rPr>
        <w:t xml:space="preserve">Automatische präsenz- und helligkeitsabhängige </w:t>
      </w:r>
      <w:r w:rsidR="0070035F" w:rsidRPr="00E41010">
        <w:rPr>
          <w:rFonts w:ascii="Arial" w:hAnsi="Arial" w:cs="Arial"/>
        </w:rPr>
        <w:t>Beleuchtungssteuerung mit Konstantlicht</w:t>
      </w:r>
      <w:r w:rsidR="0070035F" w:rsidRPr="00E41010">
        <w:rPr>
          <w:rFonts w:ascii="Arial" w:hAnsi="Arial" w:cs="Arial"/>
        </w:rPr>
        <w:softHyphen/>
        <w:t>regelung oder Schaltbetrieb</w:t>
      </w:r>
      <w:r w:rsidR="00A651B8" w:rsidRPr="00E41010">
        <w:rPr>
          <w:rFonts w:ascii="Arial" w:hAnsi="Arial" w:cs="Arial"/>
        </w:rPr>
        <w:t>; Erfassungsber</w:t>
      </w:r>
      <w:r w:rsidR="009302EA" w:rsidRPr="00E41010">
        <w:rPr>
          <w:rFonts w:ascii="Arial" w:hAnsi="Arial" w:cs="Arial"/>
        </w:rPr>
        <w:t>eich run</w:t>
      </w:r>
      <w:r w:rsidR="008208C3" w:rsidRPr="00E41010">
        <w:rPr>
          <w:rFonts w:ascii="Arial" w:hAnsi="Arial" w:cs="Arial"/>
        </w:rPr>
        <w:t>d</w:t>
      </w:r>
      <w:r w:rsidR="00597988" w:rsidRPr="00E41010">
        <w:rPr>
          <w:rFonts w:ascii="Arial" w:hAnsi="Arial" w:cs="Arial"/>
        </w:rPr>
        <w:t xml:space="preserve"> 360°, gehend 452</w:t>
      </w:r>
      <w:r w:rsidR="00A651B8" w:rsidRPr="00E41010">
        <w:rPr>
          <w:rFonts w:ascii="Arial" w:hAnsi="Arial" w:cs="Arial"/>
        </w:rPr>
        <w:t xml:space="preserve"> m</w:t>
      </w:r>
      <w:r w:rsidR="00A651B8" w:rsidRPr="00E41010">
        <w:rPr>
          <w:rFonts w:ascii="Arial" w:hAnsi="Arial" w:cs="Arial"/>
          <w:vertAlign w:val="superscript"/>
        </w:rPr>
        <w:t>2</w:t>
      </w:r>
      <w:r w:rsidR="009302EA" w:rsidRPr="00E41010">
        <w:rPr>
          <w:rFonts w:ascii="Arial" w:hAnsi="Arial" w:cs="Arial"/>
        </w:rPr>
        <w:t xml:space="preserve"> (Ø 24</w:t>
      </w:r>
      <w:r w:rsidR="00597988" w:rsidRPr="00E41010">
        <w:rPr>
          <w:rFonts w:ascii="Arial" w:hAnsi="Arial" w:cs="Arial"/>
        </w:rPr>
        <w:t xml:space="preserve"> m), sitzend 38</w:t>
      </w:r>
      <w:r w:rsidR="00A651B8" w:rsidRPr="00E41010">
        <w:rPr>
          <w:rFonts w:ascii="Arial" w:hAnsi="Arial" w:cs="Arial"/>
        </w:rPr>
        <w:t xml:space="preserve"> m</w:t>
      </w:r>
      <w:r w:rsidR="00A651B8" w:rsidRPr="00E41010">
        <w:rPr>
          <w:rFonts w:ascii="Arial" w:hAnsi="Arial" w:cs="Arial"/>
          <w:vertAlign w:val="superscript"/>
        </w:rPr>
        <w:t>2</w:t>
      </w:r>
      <w:r w:rsidR="00597988" w:rsidRPr="00E41010">
        <w:rPr>
          <w:rFonts w:ascii="Arial" w:hAnsi="Arial" w:cs="Arial"/>
        </w:rPr>
        <w:t xml:space="preserve"> (Ø 7</w:t>
      </w:r>
      <w:r w:rsidR="00A651B8" w:rsidRPr="00E41010">
        <w:rPr>
          <w:rFonts w:ascii="Arial" w:hAnsi="Arial" w:cs="Arial"/>
        </w:rPr>
        <w:t xml:space="preserve"> m)</w:t>
      </w:r>
      <w:r w:rsidR="00A651B8" w:rsidRPr="00E41010">
        <w:rPr>
          <w:rFonts w:ascii="Arial" w:hAnsi="Arial" w:cs="Arial"/>
          <w:vertAlign w:val="superscript"/>
        </w:rPr>
        <w:t xml:space="preserve"> </w:t>
      </w:r>
      <w:r w:rsidR="00E16F2D" w:rsidRPr="00E41010">
        <w:rPr>
          <w:rFonts w:ascii="Arial" w:hAnsi="Arial" w:cs="Arial"/>
        </w:rPr>
        <w:t xml:space="preserve">bei 3 </w:t>
      </w:r>
      <w:r w:rsidR="0008682A">
        <w:rPr>
          <w:rFonts w:ascii="Arial" w:hAnsi="Arial" w:cs="Arial"/>
        </w:rPr>
        <w:t>m Montagehöhe,</w:t>
      </w:r>
      <w:r w:rsidR="00A651B8" w:rsidRPr="00E41010">
        <w:rPr>
          <w:rFonts w:ascii="Arial" w:hAnsi="Arial" w:cs="Arial"/>
        </w:rPr>
        <w:t xml:space="preserve"> </w:t>
      </w:r>
      <w:r w:rsidR="0008682A" w:rsidRPr="0008682A">
        <w:rPr>
          <w:rFonts w:ascii="Arial" w:hAnsi="Arial" w:cs="Arial"/>
          <w:b/>
        </w:rPr>
        <w:t>Montagehöhe bis zu 10 m</w:t>
      </w:r>
      <w:r w:rsidR="0008682A">
        <w:rPr>
          <w:rFonts w:ascii="Arial" w:hAnsi="Arial" w:cs="Arial"/>
        </w:rPr>
        <w:t>,</w:t>
      </w:r>
      <w:r w:rsidR="0008682A" w:rsidRPr="00DD4889">
        <w:rPr>
          <w:rFonts w:ascii="Arial" w:hAnsi="Arial" w:cs="Arial"/>
        </w:rPr>
        <w:t xml:space="preserve"> </w:t>
      </w:r>
      <w:r w:rsidR="0008682A">
        <w:rPr>
          <w:rFonts w:ascii="Arial" w:hAnsi="Arial" w:cs="Arial"/>
        </w:rPr>
        <w:t>Bereichseinschränkung mit Abdeckclips (optional)</w:t>
      </w:r>
      <w:r w:rsidR="0008682A" w:rsidRPr="003327EE">
        <w:rPr>
          <w:rFonts w:ascii="Arial" w:hAnsi="Arial" w:cs="Arial"/>
        </w:rPr>
        <w:t>;</w:t>
      </w:r>
    </w:p>
    <w:p w:rsidR="00925F64" w:rsidRPr="00E41010" w:rsidRDefault="00E41010" w:rsidP="00E769D5">
      <w:pPr>
        <w:pStyle w:val="Aufzhlung"/>
        <w:ind w:left="0" w:firstLine="0"/>
        <w:rPr>
          <w:rFonts w:ascii="Arial" w:hAnsi="Arial" w:cs="Arial"/>
        </w:rPr>
      </w:pPr>
      <w:r w:rsidRPr="00E41010">
        <w:rPr>
          <w:rFonts w:ascii="Arial" w:hAnsi="Arial" w:cs="Arial"/>
        </w:rPr>
        <w:t xml:space="preserve">Mischlichtmessung mit </w:t>
      </w:r>
      <w:r w:rsidRPr="00E41010">
        <w:rPr>
          <w:rFonts w:ascii="Arial" w:hAnsi="Arial" w:cs="Arial"/>
          <w:b/>
        </w:rPr>
        <w:t>3 gerichteten Lichtmessungen</w:t>
      </w:r>
      <w:r w:rsidRPr="00E41010">
        <w:rPr>
          <w:rFonts w:ascii="Arial" w:hAnsi="Arial" w:cs="Arial"/>
        </w:rPr>
        <w:t xml:space="preserve"> </w:t>
      </w:r>
      <w:r w:rsidR="00925F64" w:rsidRPr="00E41010">
        <w:rPr>
          <w:rFonts w:ascii="Arial" w:hAnsi="Arial" w:cs="Arial"/>
        </w:rPr>
        <w:t>für Fluoreszenzlampen (FL/PL/ESL), Halogen-/Glühlampen und LEDs geeignet</w:t>
      </w:r>
      <w:r w:rsidR="00E16F2D" w:rsidRPr="00E41010">
        <w:rPr>
          <w:rFonts w:ascii="Arial" w:hAnsi="Arial" w:cs="Arial"/>
        </w:rPr>
        <w:t>;</w:t>
      </w:r>
    </w:p>
    <w:p w:rsidR="0070035F" w:rsidRPr="00E41010" w:rsidRDefault="00E769D5" w:rsidP="00BF2E49">
      <w:pPr>
        <w:pStyle w:val="Aufzhlung"/>
        <w:ind w:left="0" w:firstLine="0"/>
        <w:rPr>
          <w:rFonts w:ascii="Arial" w:hAnsi="Arial" w:cs="Arial"/>
        </w:rPr>
      </w:pPr>
      <w:r w:rsidRPr="00E41010">
        <w:rPr>
          <w:rFonts w:ascii="Arial" w:hAnsi="Arial" w:cs="Arial"/>
          <w:spacing w:val="-3"/>
        </w:rPr>
        <w:t>B</w:t>
      </w:r>
      <w:r w:rsidR="0070035F" w:rsidRPr="00E41010">
        <w:rPr>
          <w:rFonts w:ascii="Arial" w:hAnsi="Arial" w:cs="Arial"/>
          <w:spacing w:val="-3"/>
        </w:rPr>
        <w:t xml:space="preserve">etriebsspannung </w:t>
      </w:r>
      <w:r w:rsidR="00597988" w:rsidRPr="00E41010">
        <w:rPr>
          <w:rFonts w:ascii="Arial" w:hAnsi="Arial" w:cs="Arial"/>
          <w:spacing w:val="-3"/>
        </w:rPr>
        <w:t xml:space="preserve">110 - 230 V AC / 50 - 60 Hz, </w:t>
      </w:r>
      <w:r w:rsidR="00597988" w:rsidRPr="0008682A">
        <w:rPr>
          <w:rFonts w:ascii="Arial" w:hAnsi="Arial" w:cs="Arial"/>
          <w:b/>
          <w:spacing w:val="-3"/>
        </w:rPr>
        <w:t xml:space="preserve">Eigenverbrauch ca. </w:t>
      </w:r>
      <w:r w:rsidR="008208C3" w:rsidRPr="0008682A">
        <w:rPr>
          <w:rFonts w:ascii="Arial" w:hAnsi="Arial" w:cs="Arial"/>
          <w:b/>
          <w:spacing w:val="-3"/>
        </w:rPr>
        <w:t>0,3</w:t>
      </w:r>
      <w:r w:rsidR="00D92C76" w:rsidRPr="0008682A">
        <w:rPr>
          <w:rFonts w:ascii="Arial" w:hAnsi="Arial" w:cs="Arial"/>
          <w:b/>
          <w:spacing w:val="-3"/>
        </w:rPr>
        <w:t xml:space="preserve"> W</w:t>
      </w:r>
      <w:r w:rsidRPr="00E41010">
        <w:rPr>
          <w:rFonts w:ascii="Arial" w:hAnsi="Arial" w:cs="Arial"/>
          <w:spacing w:val="-3"/>
        </w:rPr>
        <w:t xml:space="preserve">; </w:t>
      </w:r>
      <w:r w:rsidR="00925F64" w:rsidRPr="002B3288">
        <w:rPr>
          <w:rFonts w:ascii="Arial" w:hAnsi="Arial" w:cs="Arial"/>
          <w:b/>
        </w:rPr>
        <w:t xml:space="preserve">Schutzart </w:t>
      </w:r>
      <w:r w:rsidR="002B3288" w:rsidRPr="002B3288">
        <w:rPr>
          <w:rFonts w:ascii="Arial" w:hAnsi="Arial" w:cs="Arial"/>
          <w:b/>
        </w:rPr>
        <w:t>IP 54</w:t>
      </w:r>
      <w:r w:rsidR="002B3288">
        <w:rPr>
          <w:rFonts w:ascii="Arial" w:hAnsi="Arial" w:cs="Arial"/>
        </w:rPr>
        <w:t xml:space="preserve"> (</w:t>
      </w:r>
      <w:r w:rsidR="00925F64" w:rsidRPr="002B3288">
        <w:rPr>
          <w:rFonts w:ascii="Arial" w:hAnsi="Arial" w:cs="Arial"/>
        </w:rPr>
        <w:t>im eingebauten Zustand</w:t>
      </w:r>
      <w:r w:rsidR="002B3288">
        <w:rPr>
          <w:rFonts w:ascii="Arial" w:hAnsi="Arial" w:cs="Arial"/>
        </w:rPr>
        <w:t>)</w:t>
      </w:r>
      <w:r w:rsidR="00925F64" w:rsidRPr="00E41010">
        <w:rPr>
          <w:rFonts w:ascii="Arial" w:hAnsi="Arial" w:cs="Arial"/>
        </w:rPr>
        <w:t>;</w:t>
      </w:r>
      <w:r w:rsidR="0000085E" w:rsidRPr="00E41010">
        <w:rPr>
          <w:rFonts w:ascii="Arial" w:hAnsi="Arial" w:cs="Arial"/>
        </w:rPr>
        <w:t xml:space="preserve"> DALI-</w:t>
      </w:r>
      <w:r w:rsidR="00E21F87" w:rsidRPr="00E41010">
        <w:rPr>
          <w:rFonts w:ascii="Arial" w:hAnsi="Arial" w:cs="Arial"/>
        </w:rPr>
        <w:t>Schnittstelle nach</w:t>
      </w:r>
      <w:r w:rsidR="0000085E" w:rsidRPr="00E41010">
        <w:rPr>
          <w:rFonts w:ascii="Arial" w:hAnsi="Arial" w:cs="Arial"/>
        </w:rPr>
        <w:t xml:space="preserve"> EN </w:t>
      </w:r>
      <w:r w:rsidR="002D5877">
        <w:rPr>
          <w:rFonts w:ascii="Arial" w:hAnsi="Arial" w:cs="Arial"/>
        </w:rPr>
        <w:t xml:space="preserve">62386 für max. </w:t>
      </w:r>
      <w:r w:rsidR="00597988" w:rsidRPr="002D5877">
        <w:rPr>
          <w:rFonts w:ascii="Arial" w:hAnsi="Arial" w:cs="Arial"/>
          <w:b/>
        </w:rPr>
        <w:t>50</w:t>
      </w:r>
      <w:r w:rsidR="00B73141" w:rsidRPr="002D5877">
        <w:rPr>
          <w:rFonts w:ascii="Arial" w:hAnsi="Arial" w:cs="Arial"/>
          <w:b/>
        </w:rPr>
        <w:t xml:space="preserve"> DALI-Betriebsgeräte</w:t>
      </w:r>
      <w:r w:rsidR="00B73141" w:rsidRPr="00E41010">
        <w:rPr>
          <w:rFonts w:ascii="Arial" w:hAnsi="Arial" w:cs="Arial"/>
        </w:rPr>
        <w:t>;</w:t>
      </w:r>
    </w:p>
    <w:p w:rsidR="00604C66" w:rsidRPr="003327EE" w:rsidRDefault="00B73141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7E0039">
        <w:rPr>
          <w:rFonts w:ascii="Arial" w:hAnsi="Arial" w:cs="Arial"/>
          <w:b/>
        </w:rPr>
        <w:t>Bis zu 3 Lichtkanäle adressierbar</w:t>
      </w:r>
      <w:r w:rsidRPr="00E41010">
        <w:rPr>
          <w:rFonts w:ascii="Arial" w:hAnsi="Arial" w:cs="Arial"/>
        </w:rPr>
        <w:t xml:space="preserve">; </w:t>
      </w:r>
      <w:r w:rsidR="002D5877">
        <w:rPr>
          <w:rFonts w:ascii="Arial" w:hAnsi="Arial" w:cs="Arial"/>
          <w:b/>
        </w:rPr>
        <w:t>E</w:t>
      </w:r>
      <w:r w:rsidRPr="004C610B">
        <w:rPr>
          <w:rFonts w:ascii="Arial" w:hAnsi="Arial" w:cs="Arial"/>
          <w:b/>
        </w:rPr>
        <w:t>infache, intuitive Konfiguration der DALI-Gruppen</w:t>
      </w:r>
      <w:r w:rsidR="004C610B" w:rsidRPr="004C610B">
        <w:rPr>
          <w:rFonts w:ascii="Arial" w:hAnsi="Arial" w:cs="Arial"/>
          <w:b/>
        </w:rPr>
        <w:t xml:space="preserve"> per Taster oder Fe</w:t>
      </w:r>
      <w:r w:rsidR="004C610B">
        <w:rPr>
          <w:rFonts w:ascii="Arial" w:hAnsi="Arial" w:cs="Arial"/>
          <w:b/>
        </w:rPr>
        <w:t>r</w:t>
      </w:r>
      <w:r w:rsidR="004C610B" w:rsidRPr="004C610B">
        <w:rPr>
          <w:rFonts w:ascii="Arial" w:hAnsi="Arial" w:cs="Arial"/>
          <w:b/>
        </w:rPr>
        <w:t>nbedienung</w:t>
      </w:r>
      <w:r w:rsidRPr="00E41010">
        <w:rPr>
          <w:rFonts w:ascii="Arial" w:hAnsi="Arial" w:cs="Arial"/>
        </w:rPr>
        <w:t xml:space="preserve">; </w:t>
      </w:r>
      <w:r w:rsidR="00BF2E49" w:rsidRPr="00E41010">
        <w:rPr>
          <w:rFonts w:ascii="Arial" w:hAnsi="Arial" w:cs="Arial"/>
        </w:rPr>
        <w:t>Konstantlichtregel</w:t>
      </w:r>
      <w:r w:rsidRPr="00E41010">
        <w:rPr>
          <w:rFonts w:ascii="Arial" w:hAnsi="Arial" w:cs="Arial"/>
        </w:rPr>
        <w:t>ung oder d</w:t>
      </w:r>
      <w:r w:rsidR="00BF2E49" w:rsidRPr="00E41010">
        <w:rPr>
          <w:rFonts w:ascii="Arial" w:hAnsi="Arial" w:cs="Arial"/>
        </w:rPr>
        <w:t xml:space="preserve">immbare Beleuchtung im Schaltbetrieb mit </w:t>
      </w:r>
      <w:r w:rsidRPr="00E41010">
        <w:rPr>
          <w:rFonts w:ascii="Arial" w:hAnsi="Arial" w:cs="Arial"/>
        </w:rPr>
        <w:t xml:space="preserve">und ohne Tageslichteinfluss; </w:t>
      </w:r>
      <w:r w:rsidR="00BF2E49" w:rsidRPr="00E41010">
        <w:rPr>
          <w:rFonts w:ascii="Arial" w:hAnsi="Arial" w:cs="Arial"/>
        </w:rPr>
        <w:t>Stand-by Funktionalität</w:t>
      </w:r>
      <w:r w:rsidR="00E769D5" w:rsidRPr="00E41010">
        <w:rPr>
          <w:rFonts w:ascii="Arial" w:hAnsi="Arial" w:cs="Arial"/>
        </w:rPr>
        <w:t xml:space="preserve">; </w:t>
      </w:r>
      <w:r w:rsidR="00181446">
        <w:rPr>
          <w:rFonts w:ascii="Arial" w:hAnsi="Arial" w:cs="Arial"/>
        </w:rPr>
        <w:t>Stand-by Dimmwert</w:t>
      </w:r>
      <w:r w:rsidR="0000085E" w:rsidRPr="00E41010">
        <w:rPr>
          <w:rFonts w:ascii="Arial" w:hAnsi="Arial" w:cs="Arial"/>
        </w:rPr>
        <w:t xml:space="preserve"> </w:t>
      </w:r>
      <w:r w:rsidR="0008682A" w:rsidRPr="0008682A">
        <w:rPr>
          <w:rFonts w:ascii="Arial" w:hAnsi="Arial" w:cs="Arial"/>
          <w:b/>
        </w:rPr>
        <w:t xml:space="preserve">stufenlos </w:t>
      </w:r>
      <w:r w:rsidR="0000085E" w:rsidRPr="0008682A">
        <w:rPr>
          <w:rFonts w:ascii="Arial" w:hAnsi="Arial" w:cs="Arial"/>
          <w:b/>
        </w:rPr>
        <w:t>von 1 – 25 % einstellbar</w:t>
      </w:r>
      <w:r w:rsidR="0000085E" w:rsidRPr="00E41010">
        <w:rPr>
          <w:rFonts w:ascii="Arial" w:hAnsi="Arial" w:cs="Arial"/>
        </w:rPr>
        <w:t xml:space="preserve"> als Orientierungslicht; </w:t>
      </w:r>
      <w:r w:rsidR="00604C66" w:rsidRPr="00E41010">
        <w:rPr>
          <w:rFonts w:ascii="Arial" w:hAnsi="Arial" w:cs="Arial"/>
        </w:rPr>
        <w:t>Bet</w:t>
      </w:r>
      <w:r w:rsidR="00C84303" w:rsidRPr="00E41010">
        <w:rPr>
          <w:rFonts w:ascii="Arial" w:hAnsi="Arial" w:cs="Arial"/>
        </w:rPr>
        <w:t>rieb als Voll- oder Halbautomat</w:t>
      </w:r>
      <w:r w:rsidR="00604C66" w:rsidRPr="00E41010">
        <w:rPr>
          <w:rFonts w:ascii="Arial" w:hAnsi="Arial" w:cs="Arial"/>
        </w:rPr>
        <w:t xml:space="preserve"> umschaltbar</w:t>
      </w:r>
      <w:r w:rsidR="009A0436" w:rsidRPr="00E41010">
        <w:rPr>
          <w:rFonts w:ascii="Arial" w:hAnsi="Arial" w:cs="Arial"/>
        </w:rPr>
        <w:t>; Helligkeitssoll</w:t>
      </w:r>
      <w:r w:rsidR="00E769D5" w:rsidRPr="00E41010">
        <w:rPr>
          <w:rFonts w:ascii="Arial" w:hAnsi="Arial" w:cs="Arial"/>
        </w:rPr>
        <w:t xml:space="preserve">wert </w:t>
      </w:r>
      <w:r w:rsidR="00604C66" w:rsidRPr="00E41010">
        <w:rPr>
          <w:rFonts w:ascii="Arial" w:hAnsi="Arial" w:cs="Arial"/>
        </w:rPr>
        <w:t>einstellbar</w:t>
      </w:r>
      <w:r w:rsidR="00E769D5" w:rsidRPr="00E41010">
        <w:rPr>
          <w:rFonts w:ascii="Arial" w:hAnsi="Arial" w:cs="Arial"/>
        </w:rPr>
        <w:t xml:space="preserve"> </w:t>
      </w:r>
      <w:r w:rsidR="00461495" w:rsidRPr="00E41010">
        <w:rPr>
          <w:rFonts w:ascii="Arial" w:hAnsi="Arial" w:cs="Arial"/>
        </w:rPr>
        <w:t xml:space="preserve">ca. </w:t>
      </w:r>
      <w:r w:rsidRPr="00E41010">
        <w:rPr>
          <w:rFonts w:ascii="Arial" w:hAnsi="Arial" w:cs="Arial"/>
        </w:rPr>
        <w:t>10</w:t>
      </w:r>
      <w:r w:rsidR="00E769D5" w:rsidRPr="00E41010">
        <w:rPr>
          <w:rFonts w:ascii="Arial" w:hAnsi="Arial" w:cs="Arial"/>
        </w:rPr>
        <w:t xml:space="preserve"> – 3000 Lux</w:t>
      </w:r>
      <w:r w:rsidR="00181446">
        <w:rPr>
          <w:rFonts w:ascii="Arial" w:hAnsi="Arial" w:cs="Arial"/>
        </w:rPr>
        <w:t>, Teach-i</w:t>
      </w:r>
      <w:r w:rsidR="00604C66" w:rsidRPr="00E41010">
        <w:rPr>
          <w:rFonts w:ascii="Arial" w:hAnsi="Arial" w:cs="Arial"/>
        </w:rPr>
        <w:t>n Funktion</w:t>
      </w:r>
      <w:r w:rsidR="00BF2E49" w:rsidRPr="00E41010">
        <w:rPr>
          <w:rFonts w:ascii="Arial" w:hAnsi="Arial" w:cs="Arial"/>
        </w:rPr>
        <w:t xml:space="preserve"> über Fernbedienung oder Taster</w:t>
      </w:r>
      <w:r w:rsidR="00E769D5" w:rsidRPr="00E41010">
        <w:rPr>
          <w:rFonts w:ascii="Arial" w:hAnsi="Arial" w:cs="Arial"/>
        </w:rPr>
        <w:t xml:space="preserve">; </w:t>
      </w:r>
      <w:r w:rsidR="00604C66" w:rsidRPr="00E41010">
        <w:rPr>
          <w:rFonts w:ascii="Arial" w:hAnsi="Arial" w:cs="Arial"/>
        </w:rPr>
        <w:t>Selbstlernende Nachlaufzeit</w:t>
      </w:r>
      <w:r w:rsidR="00925F64" w:rsidRPr="00E41010">
        <w:rPr>
          <w:rFonts w:ascii="Arial" w:hAnsi="Arial" w:cs="Arial"/>
        </w:rPr>
        <w:t xml:space="preserve"> 10 s – 60 min; </w:t>
      </w:r>
      <w:r w:rsidR="00604C66" w:rsidRPr="002B3288">
        <w:rPr>
          <w:rFonts w:ascii="Arial" w:hAnsi="Arial" w:cs="Arial"/>
          <w:b/>
        </w:rPr>
        <w:t>Verkürzung der Nachlaufzeit bei kurzer Anwesenheit</w:t>
      </w:r>
      <w:r w:rsidR="00604C66" w:rsidRPr="00E41010">
        <w:rPr>
          <w:rFonts w:ascii="Arial" w:hAnsi="Arial" w:cs="Arial"/>
        </w:rPr>
        <w:t xml:space="preserve"> (Kurzzeit-Präsenz)</w:t>
      </w:r>
      <w:r w:rsidR="00925F64" w:rsidRPr="00E41010">
        <w:rPr>
          <w:rFonts w:ascii="Arial" w:hAnsi="Arial" w:cs="Arial"/>
        </w:rPr>
        <w:t xml:space="preserve">; </w:t>
      </w:r>
      <w:r w:rsidR="00250CE3" w:rsidRPr="00E41010">
        <w:rPr>
          <w:rFonts w:ascii="Arial" w:hAnsi="Arial" w:cs="Arial"/>
        </w:rPr>
        <w:t xml:space="preserve">Anschlussmöglichkeit für </w:t>
      </w:r>
      <w:r w:rsidR="00250CE3" w:rsidRPr="00E41010">
        <w:rPr>
          <w:rFonts w:ascii="Arial" w:hAnsi="Arial" w:cs="Arial"/>
          <w:b/>
          <w:color w:val="auto"/>
        </w:rPr>
        <w:t>bis zu 3 konventionelle Taster</w:t>
      </w:r>
      <w:r w:rsidR="00250CE3" w:rsidRPr="00E41010">
        <w:rPr>
          <w:rFonts w:ascii="Arial" w:hAnsi="Arial" w:cs="Arial"/>
        </w:rPr>
        <w:t xml:space="preserve"> zum </w:t>
      </w:r>
      <w:r w:rsidR="00BF2E49" w:rsidRPr="00E41010">
        <w:rPr>
          <w:rFonts w:ascii="Arial" w:hAnsi="Arial" w:cs="Arial"/>
        </w:rPr>
        <w:t>manuellen Dimmen und Schalten</w:t>
      </w:r>
      <w:r w:rsidR="00461495" w:rsidRPr="00E41010">
        <w:rPr>
          <w:rFonts w:ascii="Arial" w:hAnsi="Arial" w:cs="Arial"/>
        </w:rPr>
        <w:t>;</w:t>
      </w:r>
      <w:r w:rsidR="008F33C7" w:rsidRPr="00E41010">
        <w:rPr>
          <w:rFonts w:ascii="Arial" w:hAnsi="Arial" w:cs="Arial"/>
        </w:rPr>
        <w:t xml:space="preserve"> </w:t>
      </w:r>
      <w:r w:rsidR="00250CE3" w:rsidRPr="00E41010">
        <w:rPr>
          <w:rFonts w:ascii="Arial" w:hAnsi="Arial" w:cs="Arial"/>
          <w:b/>
        </w:rPr>
        <w:t>Flexible Zuordnung der Taster zum gewünschten Lichtkanal</w:t>
      </w:r>
      <w:r w:rsidR="00250CE3" w:rsidRPr="00E41010">
        <w:rPr>
          <w:rFonts w:ascii="Arial" w:hAnsi="Arial" w:cs="Arial"/>
        </w:rPr>
        <w:t xml:space="preserve"> per Fernbedienung; </w:t>
      </w:r>
      <w:r w:rsidR="00BF2E49" w:rsidRPr="0008682A">
        <w:rPr>
          <w:rFonts w:ascii="Arial" w:hAnsi="Arial" w:cs="Arial"/>
          <w:b/>
        </w:rPr>
        <w:t>Verhalten nach Tasterbedienung wählbar</w:t>
      </w:r>
      <w:r w:rsidR="00250CE3" w:rsidRPr="00E41010">
        <w:rPr>
          <w:rFonts w:ascii="Arial" w:hAnsi="Arial" w:cs="Arial"/>
        </w:rPr>
        <w:t xml:space="preserve"> </w:t>
      </w:r>
      <w:r w:rsidR="00250CE3" w:rsidRPr="0008682A">
        <w:rPr>
          <w:rFonts w:ascii="Arial" w:hAnsi="Arial" w:cs="Arial"/>
        </w:rPr>
        <w:t>(school</w:t>
      </w:r>
      <w:r w:rsidR="00250CE3" w:rsidRPr="00E41010">
        <w:rPr>
          <w:rFonts w:ascii="Arial" w:hAnsi="Arial" w:cs="Arial"/>
        </w:rPr>
        <w:t>,</w:t>
      </w:r>
      <w:r w:rsidR="00250CE3" w:rsidRPr="0008682A">
        <w:rPr>
          <w:rFonts w:ascii="Arial" w:hAnsi="Arial" w:cs="Arial"/>
        </w:rPr>
        <w:t xml:space="preserve"> office</w:t>
      </w:r>
      <w:r w:rsidR="00250CE3" w:rsidRPr="00E41010">
        <w:rPr>
          <w:rFonts w:ascii="Arial" w:hAnsi="Arial" w:cs="Arial"/>
        </w:rPr>
        <w:t>)</w:t>
      </w:r>
      <w:r w:rsidR="00BF2E49" w:rsidRPr="00E41010">
        <w:rPr>
          <w:rFonts w:ascii="Arial" w:hAnsi="Arial" w:cs="Arial"/>
        </w:rPr>
        <w:t xml:space="preserve">; </w:t>
      </w:r>
      <w:r w:rsidR="00BF2E49" w:rsidRPr="007E0039">
        <w:rPr>
          <w:rFonts w:ascii="Arial" w:hAnsi="Arial" w:cs="Arial"/>
          <w:b/>
        </w:rPr>
        <w:t>Szenenfunktionalit</w:t>
      </w:r>
      <w:r w:rsidR="005A73E7" w:rsidRPr="007E0039">
        <w:rPr>
          <w:rFonts w:ascii="Arial" w:hAnsi="Arial" w:cs="Arial"/>
          <w:b/>
        </w:rPr>
        <w:t>ät</w:t>
      </w:r>
      <w:r w:rsidR="005A73E7" w:rsidRPr="00E41010">
        <w:rPr>
          <w:rFonts w:ascii="Arial" w:hAnsi="Arial" w:cs="Arial"/>
        </w:rPr>
        <w:t xml:space="preserve">; </w:t>
      </w:r>
      <w:r w:rsidR="002B3288">
        <w:rPr>
          <w:rFonts w:ascii="Arial" w:hAnsi="Arial" w:cs="Arial"/>
          <w:b/>
        </w:rPr>
        <w:t>E</w:t>
      </w:r>
      <w:r w:rsidR="0008682A" w:rsidRPr="0008682A">
        <w:rPr>
          <w:rFonts w:ascii="Arial" w:hAnsi="Arial" w:cs="Arial"/>
          <w:b/>
        </w:rPr>
        <w:t>infacher</w:t>
      </w:r>
      <w:r w:rsidR="005A73E7" w:rsidRPr="0008682A">
        <w:rPr>
          <w:rFonts w:ascii="Arial" w:hAnsi="Arial" w:cs="Arial"/>
          <w:b/>
        </w:rPr>
        <w:t xml:space="preserve"> </w:t>
      </w:r>
      <w:r w:rsidR="0000085E" w:rsidRPr="0008682A">
        <w:rPr>
          <w:rFonts w:ascii="Arial" w:hAnsi="Arial" w:cs="Arial"/>
          <w:b/>
        </w:rPr>
        <w:t>Abgleich der Helligkeitsmessung</w:t>
      </w:r>
      <w:r w:rsidR="0008682A">
        <w:rPr>
          <w:rFonts w:ascii="Arial" w:hAnsi="Arial" w:cs="Arial"/>
        </w:rPr>
        <w:t xml:space="preserve"> mit Eingabe des gemessenen Lux-Wertes</w:t>
      </w:r>
      <w:r w:rsidR="005A73E7" w:rsidRPr="00E41010">
        <w:rPr>
          <w:rFonts w:ascii="Arial" w:hAnsi="Arial" w:cs="Arial"/>
        </w:rPr>
        <w:t xml:space="preserve"> (Raum-Korrekturfaktors)</w:t>
      </w:r>
      <w:r w:rsidR="0000085E" w:rsidRPr="00E41010">
        <w:rPr>
          <w:rFonts w:ascii="Arial" w:hAnsi="Arial" w:cs="Arial"/>
        </w:rPr>
        <w:t xml:space="preserve">; </w:t>
      </w:r>
      <w:r w:rsidR="0093567A" w:rsidRPr="00E41010">
        <w:rPr>
          <w:rFonts w:ascii="Arial" w:hAnsi="Arial" w:cs="Arial"/>
        </w:rPr>
        <w:t>E</w:t>
      </w:r>
      <w:r w:rsidR="00BF2E49" w:rsidRPr="00E41010">
        <w:rPr>
          <w:rFonts w:ascii="Arial" w:hAnsi="Arial" w:cs="Arial"/>
        </w:rPr>
        <w:t>rfassungse</w:t>
      </w:r>
      <w:r w:rsidR="002D5877">
        <w:rPr>
          <w:rFonts w:ascii="Arial" w:hAnsi="Arial" w:cs="Arial"/>
        </w:rPr>
        <w:t>mpfindlichkeit einstellbar; F</w:t>
      </w:r>
      <w:r w:rsidR="0093567A" w:rsidRPr="003327EE">
        <w:rPr>
          <w:rFonts w:ascii="Arial" w:hAnsi="Arial" w:cs="Arial"/>
        </w:rPr>
        <w:t>ernp</w:t>
      </w:r>
      <w:r w:rsidR="000E3A05">
        <w:rPr>
          <w:rFonts w:ascii="Arial" w:hAnsi="Arial" w:cs="Arial"/>
        </w:rPr>
        <w:t>arametrierbar mit Fernbedienung;</w:t>
      </w:r>
      <w:r w:rsidR="0093567A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Äusserst einfache Einstellung des Energiespa</w:t>
      </w:r>
      <w:r w:rsidR="002D5877">
        <w:rPr>
          <w:rFonts w:ascii="Arial" w:hAnsi="Arial" w:cs="Arial"/>
        </w:rPr>
        <w:t>rverhaltens mit der</w:t>
      </w:r>
      <w:r w:rsidR="00604C66" w:rsidRPr="003327EE">
        <w:rPr>
          <w:rFonts w:ascii="Arial" w:hAnsi="Arial" w:cs="Arial"/>
        </w:rPr>
        <w:t xml:space="preserve"> "eco plus" Funktion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Testbetrieb zur Überprüfung von Funktion und Erfassungsbereich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Erweiterung des E</w:t>
      </w:r>
      <w:r w:rsidR="002B3288">
        <w:rPr>
          <w:rFonts w:ascii="Arial" w:hAnsi="Arial" w:cs="Arial"/>
        </w:rPr>
        <w:t xml:space="preserve">rfassungsbereiches durch Master-Slave- oder </w:t>
      </w:r>
      <w:r w:rsidR="002B3288" w:rsidRPr="00181446">
        <w:rPr>
          <w:rFonts w:ascii="Arial" w:hAnsi="Arial" w:cs="Arial"/>
          <w:b/>
        </w:rPr>
        <w:t>Master-</w:t>
      </w:r>
      <w:r w:rsidR="00604C66" w:rsidRPr="00181446">
        <w:rPr>
          <w:rFonts w:ascii="Arial" w:hAnsi="Arial" w:cs="Arial"/>
          <w:b/>
        </w:rPr>
        <w:t>Maste</w:t>
      </w:r>
      <w:r w:rsidR="0093567A" w:rsidRPr="00181446">
        <w:rPr>
          <w:rFonts w:ascii="Arial" w:hAnsi="Arial" w:cs="Arial"/>
          <w:b/>
        </w:rPr>
        <w:t>r-Schaltung</w:t>
      </w:r>
      <w:r w:rsidR="0093567A" w:rsidRPr="003327EE">
        <w:rPr>
          <w:rFonts w:ascii="Arial" w:hAnsi="Arial" w:cs="Arial"/>
        </w:rPr>
        <w:t>;</w:t>
      </w:r>
    </w:p>
    <w:p w:rsidR="007E0039" w:rsidRPr="003327EE" w:rsidRDefault="002D5877" w:rsidP="007E0039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Einbautiefe 40</w:t>
      </w:r>
      <w:r w:rsidR="007E0039" w:rsidRPr="003327EE">
        <w:rPr>
          <w:rFonts w:ascii="Arial" w:hAnsi="Arial" w:cs="Arial"/>
        </w:rPr>
        <w:t xml:space="preserve"> mm, Deckeneinbau in UP-Dose</w:t>
      </w:r>
      <w:r w:rsidR="007E0039">
        <w:rPr>
          <w:rFonts w:ascii="Arial" w:hAnsi="Arial" w:cs="Arial"/>
        </w:rPr>
        <w:t xml:space="preserve"> Gr.1</w:t>
      </w:r>
      <w:r w:rsidR="007E0039" w:rsidRPr="003327EE">
        <w:rPr>
          <w:rFonts w:ascii="Arial" w:hAnsi="Arial" w:cs="Arial"/>
        </w:rPr>
        <w:t xml:space="preserve"> oder Deckeneinbaudose 73A, Deckenaufbau möglich mit AP-Rahmen</w:t>
      </w:r>
      <w:r w:rsidR="007E0039">
        <w:rPr>
          <w:rFonts w:ascii="Arial" w:hAnsi="Arial" w:cs="Arial"/>
        </w:rPr>
        <w:t xml:space="preserve"> 110A</w:t>
      </w:r>
      <w:r w:rsidR="007E0039" w:rsidRPr="003327EE">
        <w:rPr>
          <w:rFonts w:ascii="Arial" w:hAnsi="Arial" w:cs="Arial"/>
        </w:rPr>
        <w:t>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D5190F" w:rsidRDefault="004E2972" w:rsidP="00AB4B97">
      <w:pPr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7E0039" w:rsidRDefault="004E2972" w:rsidP="004E2972">
      <w:pPr>
        <w:rPr>
          <w:rFonts w:ascii="Arial" w:hAnsi="Arial" w:cs="Arial"/>
          <w:sz w:val="20"/>
          <w:lang w:val="en-US"/>
        </w:rPr>
      </w:pPr>
      <w:r w:rsidRPr="007E0039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7E0039">
        <w:rPr>
          <w:rFonts w:ascii="Arial" w:hAnsi="Arial" w:cs="Arial"/>
          <w:sz w:val="20"/>
          <w:lang w:val="en-US"/>
        </w:rPr>
        <w:t>theRonda P</w:t>
      </w:r>
      <w:r w:rsidR="00E21F87">
        <w:rPr>
          <w:rFonts w:ascii="Arial" w:hAnsi="Arial" w:cs="Arial"/>
          <w:sz w:val="20"/>
          <w:lang w:val="en-US"/>
        </w:rPr>
        <w:t>360</w:t>
      </w:r>
      <w:r w:rsidR="007E0039">
        <w:rPr>
          <w:rFonts w:ascii="Arial" w:hAnsi="Arial" w:cs="Arial"/>
          <w:sz w:val="20"/>
          <w:lang w:val="en-US"/>
        </w:rPr>
        <w:t>-330</w:t>
      </w:r>
      <w:r w:rsidR="00E21F87">
        <w:rPr>
          <w:rFonts w:ascii="Arial" w:hAnsi="Arial" w:cs="Arial"/>
          <w:sz w:val="20"/>
          <w:lang w:val="en-US"/>
        </w:rPr>
        <w:t xml:space="preserve"> DALI</w:t>
      </w:r>
      <w:r w:rsidR="00D92C76">
        <w:rPr>
          <w:rFonts w:ascii="Arial" w:hAnsi="Arial" w:cs="Arial"/>
          <w:sz w:val="20"/>
          <w:lang w:val="en-US"/>
        </w:rPr>
        <w:t xml:space="preserve"> </w:t>
      </w:r>
      <w:r w:rsidR="0093567A" w:rsidRPr="003327EE">
        <w:rPr>
          <w:rFonts w:ascii="Arial" w:hAnsi="Arial" w:cs="Arial"/>
          <w:sz w:val="20"/>
          <w:lang w:val="en-US"/>
        </w:rPr>
        <w:t>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D5190F">
        <w:rPr>
          <w:rFonts w:ascii="Arial" w:hAnsi="Arial" w:cs="Arial"/>
          <w:sz w:val="20"/>
        </w:rPr>
        <w:t>Bestell-Nr</w:t>
      </w:r>
      <w:r w:rsidRPr="003327EE">
        <w:rPr>
          <w:rFonts w:ascii="Arial" w:hAnsi="Arial" w:cs="Arial"/>
          <w:sz w:val="20"/>
          <w:lang w:val="en-US"/>
        </w:rPr>
        <w:t xml:space="preserve">.: </w:t>
      </w:r>
      <w:r w:rsidR="007E0039">
        <w:rPr>
          <w:rFonts w:ascii="Arial" w:hAnsi="Arial" w:cs="Arial"/>
          <w:sz w:val="20"/>
          <w:lang w:val="en-US"/>
        </w:rPr>
        <w:t>208</w:t>
      </w:r>
      <w:r w:rsidR="00922419" w:rsidRPr="003327EE">
        <w:rPr>
          <w:rFonts w:ascii="Arial" w:hAnsi="Arial" w:cs="Arial"/>
          <w:sz w:val="20"/>
          <w:lang w:val="en-US"/>
        </w:rPr>
        <w:t>0</w:t>
      </w:r>
      <w:r w:rsidR="007E0039">
        <w:rPr>
          <w:rFonts w:ascii="Arial" w:hAnsi="Arial" w:cs="Arial"/>
          <w:sz w:val="20"/>
          <w:lang w:val="en-US"/>
        </w:rPr>
        <w:t>04</w:t>
      </w:r>
      <w:r w:rsidR="00E21F87">
        <w:rPr>
          <w:rFonts w:ascii="Arial" w:hAnsi="Arial" w:cs="Arial"/>
          <w:sz w:val="20"/>
          <w:lang w:val="en-US"/>
        </w:rPr>
        <w:t>5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08682A">
        <w:rPr>
          <w:rFonts w:ascii="Arial" w:hAnsi="Arial" w:cs="Arial"/>
          <w:sz w:val="20"/>
          <w:lang w:val="en-US"/>
        </w:rPr>
        <w:t>theRonda</w:t>
      </w:r>
      <w:r w:rsidR="007E0039">
        <w:rPr>
          <w:rFonts w:ascii="Arial" w:hAnsi="Arial" w:cs="Arial"/>
          <w:sz w:val="20"/>
          <w:lang w:val="en-US"/>
        </w:rPr>
        <w:t xml:space="preserve"> P</w:t>
      </w:r>
      <w:r w:rsidR="00E21F87">
        <w:rPr>
          <w:rFonts w:ascii="Arial" w:hAnsi="Arial" w:cs="Arial"/>
          <w:sz w:val="20"/>
          <w:lang w:val="en-US"/>
        </w:rPr>
        <w:t>360</w:t>
      </w:r>
      <w:r w:rsidR="007E0039">
        <w:rPr>
          <w:rFonts w:ascii="Arial" w:hAnsi="Arial" w:cs="Arial"/>
          <w:sz w:val="20"/>
          <w:lang w:val="en-US"/>
        </w:rPr>
        <w:t>-330</w:t>
      </w:r>
      <w:r w:rsidR="00E21F87">
        <w:rPr>
          <w:rFonts w:ascii="Arial" w:hAnsi="Arial" w:cs="Arial"/>
          <w:sz w:val="20"/>
          <w:lang w:val="en-US"/>
        </w:rPr>
        <w:t xml:space="preserve"> DALI</w:t>
      </w:r>
      <w:r w:rsidR="00D92C76">
        <w:rPr>
          <w:rFonts w:ascii="Arial" w:hAnsi="Arial" w:cs="Arial"/>
          <w:sz w:val="20"/>
          <w:lang w:val="en-US"/>
        </w:rPr>
        <w:t xml:space="preserve"> </w:t>
      </w:r>
      <w:r w:rsidR="0093567A" w:rsidRPr="003327EE">
        <w:rPr>
          <w:rFonts w:ascii="Arial" w:hAnsi="Arial" w:cs="Arial"/>
          <w:sz w:val="20"/>
          <w:lang w:val="en-US"/>
        </w:rPr>
        <w:t>UP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7E0039">
        <w:rPr>
          <w:rFonts w:ascii="Arial" w:hAnsi="Arial" w:cs="Arial"/>
          <w:sz w:val="20"/>
          <w:lang w:val="en-US"/>
        </w:rPr>
        <w:t>208</w:t>
      </w:r>
      <w:r w:rsidR="007E0039" w:rsidRPr="003327EE">
        <w:rPr>
          <w:rFonts w:ascii="Arial" w:hAnsi="Arial" w:cs="Arial"/>
          <w:sz w:val="20"/>
          <w:lang w:val="en-US"/>
        </w:rPr>
        <w:t>0</w:t>
      </w:r>
      <w:r w:rsidR="007E0039">
        <w:rPr>
          <w:rFonts w:ascii="Arial" w:hAnsi="Arial" w:cs="Arial"/>
          <w:sz w:val="20"/>
          <w:lang w:val="en-US"/>
        </w:rPr>
        <w:t>046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08682A">
        <w:rPr>
          <w:rFonts w:ascii="Arial" w:hAnsi="Arial" w:cs="Arial"/>
          <w:sz w:val="20"/>
          <w:lang w:val="en-US"/>
        </w:rPr>
        <w:t>theRonda</w:t>
      </w:r>
      <w:r w:rsidR="003C383F">
        <w:rPr>
          <w:rFonts w:ascii="Arial" w:hAnsi="Arial" w:cs="Arial"/>
          <w:sz w:val="20"/>
          <w:lang w:val="en-US"/>
        </w:rPr>
        <w:t xml:space="preserve"> P</w:t>
      </w:r>
      <w:r w:rsidR="00E21F87">
        <w:rPr>
          <w:rFonts w:ascii="Arial" w:hAnsi="Arial" w:cs="Arial"/>
          <w:sz w:val="20"/>
          <w:lang w:val="en-US"/>
        </w:rPr>
        <w:t>360</w:t>
      </w:r>
      <w:r w:rsidR="007E0039">
        <w:rPr>
          <w:rFonts w:ascii="Arial" w:hAnsi="Arial" w:cs="Arial"/>
          <w:sz w:val="20"/>
          <w:lang w:val="en-US"/>
        </w:rPr>
        <w:t>-330</w:t>
      </w:r>
      <w:r w:rsidR="00E21F87">
        <w:rPr>
          <w:rFonts w:ascii="Arial" w:hAnsi="Arial" w:cs="Arial"/>
          <w:sz w:val="20"/>
          <w:lang w:val="en-US"/>
        </w:rPr>
        <w:t xml:space="preserve"> DALI</w:t>
      </w:r>
      <w:r w:rsidR="00D92C76">
        <w:rPr>
          <w:rFonts w:ascii="Arial" w:hAnsi="Arial" w:cs="Arial"/>
          <w:sz w:val="20"/>
          <w:lang w:val="en-US"/>
        </w:rPr>
        <w:t xml:space="preserve"> </w:t>
      </w:r>
      <w:r w:rsidR="0093567A" w:rsidRPr="003327EE">
        <w:rPr>
          <w:rFonts w:ascii="Arial" w:hAnsi="Arial" w:cs="Arial"/>
          <w:sz w:val="20"/>
          <w:lang w:val="en-US"/>
        </w:rPr>
        <w:t>UP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7E0039">
        <w:rPr>
          <w:rFonts w:ascii="Arial" w:hAnsi="Arial" w:cs="Arial"/>
          <w:sz w:val="20"/>
          <w:lang w:val="en-US"/>
        </w:rPr>
        <w:t xml:space="preserve"> </w:t>
      </w:r>
      <w:r w:rsidR="00D7757B" w:rsidRPr="007E0039">
        <w:rPr>
          <w:rFonts w:ascii="Arial" w:hAnsi="Arial" w:cs="Arial"/>
          <w:sz w:val="20"/>
          <w:lang w:val="en-US"/>
        </w:rPr>
        <w:t>G</w:t>
      </w:r>
      <w:r w:rsidR="0093567A" w:rsidRPr="007E0039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7E0039" w:rsidRPr="003327EE" w:rsidRDefault="007E0039" w:rsidP="007E0039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Erweiterung des Erfassungsbereiches durch Slave-Gerät:</w:t>
      </w:r>
    </w:p>
    <w:p w:rsidR="007E0039" w:rsidRPr="00FD3CBA" w:rsidRDefault="007E0039" w:rsidP="007E0039">
      <w:pPr>
        <w:rPr>
          <w:rFonts w:ascii="Arial" w:hAnsi="Arial" w:cs="Arial"/>
          <w:b/>
          <w:sz w:val="20"/>
          <w:lang w:val="en-US"/>
        </w:rPr>
      </w:pPr>
      <w:r w:rsidRPr="00FD3CBA">
        <w:rPr>
          <w:rFonts w:ascii="Arial" w:hAnsi="Arial" w:cs="Arial"/>
          <w:sz w:val="20"/>
          <w:lang w:val="en-US"/>
        </w:rPr>
        <w:t>Optional</w:t>
      </w:r>
    </w:p>
    <w:p w:rsidR="007E0039" w:rsidRPr="003327EE" w:rsidRDefault="007E0039" w:rsidP="007E0039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Typ: theRonda P360 Slave </w:t>
      </w:r>
      <w:r w:rsidRPr="003327EE">
        <w:rPr>
          <w:rFonts w:ascii="Arial" w:hAnsi="Arial" w:cs="Arial"/>
          <w:sz w:val="20"/>
          <w:lang w:val="en-US"/>
        </w:rPr>
        <w:t>UP..</w:t>
      </w:r>
    </w:p>
    <w:p w:rsidR="007E0039" w:rsidRPr="003327EE" w:rsidRDefault="007E0039" w:rsidP="007E0039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Bestell-Nr.: 2080030 (theRonda P360 Slave UP WH, W</w:t>
      </w:r>
      <w:r w:rsidRPr="003327EE">
        <w:rPr>
          <w:rFonts w:ascii="Arial" w:hAnsi="Arial" w:cs="Arial"/>
          <w:sz w:val="20"/>
          <w:lang w:val="en-US"/>
        </w:rPr>
        <w:t>eiss)</w:t>
      </w:r>
    </w:p>
    <w:p w:rsidR="007E0039" w:rsidRPr="003327EE" w:rsidRDefault="007E0039" w:rsidP="007E0039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</w:t>
      </w:r>
      <w:r>
        <w:rPr>
          <w:rFonts w:ascii="Arial" w:hAnsi="Arial" w:cs="Arial"/>
          <w:sz w:val="20"/>
          <w:lang w:val="en-US"/>
        </w:rPr>
        <w:t xml:space="preserve">   20800</w:t>
      </w:r>
      <w:r w:rsidRPr="003327EE">
        <w:rPr>
          <w:rFonts w:ascii="Arial" w:hAnsi="Arial" w:cs="Arial"/>
          <w:sz w:val="20"/>
          <w:lang w:val="en-US"/>
        </w:rPr>
        <w:t>31</w:t>
      </w:r>
      <w:r>
        <w:rPr>
          <w:rFonts w:ascii="Arial" w:hAnsi="Arial" w:cs="Arial"/>
          <w:sz w:val="20"/>
          <w:lang w:val="en-US"/>
        </w:rPr>
        <w:t xml:space="preserve"> (theRonda P360 Slave UP GR, G</w:t>
      </w:r>
      <w:r w:rsidRPr="003327EE">
        <w:rPr>
          <w:rFonts w:ascii="Arial" w:hAnsi="Arial" w:cs="Arial"/>
          <w:sz w:val="20"/>
          <w:lang w:val="en-US"/>
        </w:rPr>
        <w:t>rau)</w:t>
      </w:r>
    </w:p>
    <w:p w:rsidR="007E0039" w:rsidRPr="0017093B" w:rsidRDefault="007E0039" w:rsidP="007E0039">
      <w:pPr>
        <w:rPr>
          <w:rFonts w:ascii="Arial" w:hAnsi="Arial" w:cs="Arial"/>
          <w:b/>
          <w:sz w:val="20"/>
          <w:lang w:val="en-US"/>
        </w:rPr>
      </w:pP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  <w:r w:rsidR="00294EF2">
        <w:rPr>
          <w:rFonts w:ascii="Arial" w:hAnsi="Arial" w:cs="Arial"/>
          <w:sz w:val="20"/>
        </w:rPr>
        <w:t xml:space="preserve"> </w:t>
      </w:r>
      <w:r w:rsidR="00294EF2" w:rsidRPr="00294EF2">
        <w:rPr>
          <w:rFonts w:ascii="Arial" w:hAnsi="Arial" w:cs="Arial"/>
          <w:b/>
          <w:sz w:val="20"/>
        </w:rPr>
        <w:t>(für die Inbetriebnahme notwendig!)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DF1D3A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DF1D3A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lastRenderedPageBreak/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Pr="003327EE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D92C76" w:rsidRPr="003327EE" w:rsidRDefault="00D92C76" w:rsidP="003567FA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DF1D3A" w:rsidP="00DF1D3A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>
        <w:rPr>
          <w:rFonts w:ascii="Arial" w:hAnsi="Arial" w:cs="Arial"/>
          <w:sz w:val="20"/>
        </w:rPr>
        <w:t xml:space="preserve"> GR</w:t>
      </w:r>
    </w:p>
    <w:p w:rsidR="00DF1D3A" w:rsidRPr="003327EE" w:rsidRDefault="00DF1D3A" w:rsidP="00DF1D3A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DF1D3A" w:rsidRPr="003327EE" w:rsidRDefault="00DF1D3A" w:rsidP="00DF1D3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461495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</w:t>
      </w:r>
      <w:r w:rsidR="00922419" w:rsidRPr="003327EE">
        <w:rPr>
          <w:rFonts w:ascii="Arial" w:hAnsi="Arial" w:cs="Arial"/>
          <w:sz w:val="20"/>
        </w:rPr>
        <w:t>ose 73A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9070917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7E0039" w:rsidP="007E0039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Abdeckclip für Bereichseinschränkung</w:t>
      </w:r>
    </w:p>
    <w:p w:rsidR="007E0039" w:rsidRPr="003327EE" w:rsidRDefault="007E0039" w:rsidP="007E003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7E0039" w:rsidRPr="003327EE" w:rsidRDefault="007E0039" w:rsidP="007E00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714F8" w:rsidRDefault="004714F8">
      <w:r>
        <w:separator/>
      </w:r>
    </w:p>
  </w:endnote>
  <w:endnote w:type="continuationSeparator" w:id="0">
    <w:p w:rsidR="004714F8" w:rsidRDefault="00471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6B75C9">
      <w:tc>
        <w:tcPr>
          <w:tcW w:w="4747" w:type="dxa"/>
        </w:tcPr>
        <w:p w:rsidR="003327EE" w:rsidRPr="001B79A9" w:rsidRDefault="003327EE" w:rsidP="004E2972">
          <w:pPr>
            <w:pStyle w:val="Fu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3327EE" w:rsidRPr="001B79A9" w:rsidRDefault="003327EE" w:rsidP="004F2EB4">
          <w:pPr>
            <w:pStyle w:val="Fuzeile"/>
            <w:jc w:val="right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11</w:t>
          </w:r>
          <w:r w:rsidR="009302EA">
            <w:rPr>
              <w:rFonts w:ascii="Arial" w:hAnsi="Arial" w:cs="Arial"/>
            </w:rPr>
            <w:t>03109301/02.2017</w:t>
          </w:r>
          <w:r w:rsidRPr="001B79A9">
            <w:rPr>
              <w:rFonts w:ascii="Arial" w:hAnsi="Arial" w:cs="Arial"/>
            </w:rPr>
            <w:sym w:font="Symbol" w:char="F0D3"/>
          </w:r>
          <w:r w:rsidRPr="001B79A9">
            <w:rPr>
              <w:rFonts w:ascii="Arial" w:hAnsi="Arial" w:cs="Arial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714F8" w:rsidRDefault="004714F8">
      <w:r>
        <w:separator/>
      </w:r>
    </w:p>
  </w:footnote>
  <w:footnote w:type="continuationSeparator" w:id="0">
    <w:p w:rsidR="004714F8" w:rsidRDefault="00471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6B75C9">
      <w:tc>
        <w:tcPr>
          <w:tcW w:w="4747" w:type="dxa"/>
        </w:tcPr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Theben HTS AG </w:t>
          </w:r>
        </w:p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CH-8307 Effretikon </w:t>
          </w:r>
        </w:p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Tel. 052 355 17 00</w:t>
          </w:r>
        </w:p>
        <w:p w:rsidR="003327EE" w:rsidRPr="00A961B4" w:rsidRDefault="003327EE" w:rsidP="004E2972">
          <w:pPr>
            <w:pStyle w:val="Kopfzeile"/>
            <w:rPr>
              <w:sz w:val="18"/>
              <w:szCs w:val="18"/>
            </w:rPr>
          </w:pPr>
          <w:r w:rsidRPr="001B79A9">
            <w:rPr>
              <w:rFonts w:ascii="Arial" w:hAnsi="Arial" w:cs="Arial"/>
            </w:rPr>
            <w:t>Fax 052 355 17 01</w:t>
          </w:r>
        </w:p>
      </w:tc>
      <w:tc>
        <w:tcPr>
          <w:tcW w:w="4748" w:type="dxa"/>
        </w:tcPr>
        <w:p w:rsidR="003327EE" w:rsidRPr="004E2972" w:rsidRDefault="004714F8" w:rsidP="00A961B4">
          <w:pPr>
            <w:pStyle w:val="Kopfzeile"/>
            <w:jc w:val="right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587152998">
    <w:abstractNumId w:val="2"/>
  </w:num>
  <w:num w:numId="2" w16cid:durableId="1917780720">
    <w:abstractNumId w:val="3"/>
  </w:num>
  <w:num w:numId="3" w16cid:durableId="1755589718">
    <w:abstractNumId w:val="1"/>
  </w:num>
  <w:num w:numId="4" w16cid:durableId="6987062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DFF"/>
    <w:rsid w:val="0008682A"/>
    <w:rsid w:val="000A7407"/>
    <w:rsid w:val="000B4392"/>
    <w:rsid w:val="000E3A05"/>
    <w:rsid w:val="00136A01"/>
    <w:rsid w:val="00181446"/>
    <w:rsid w:val="001B79A9"/>
    <w:rsid w:val="001F49C8"/>
    <w:rsid w:val="001F5BF1"/>
    <w:rsid w:val="00227801"/>
    <w:rsid w:val="00250CE3"/>
    <w:rsid w:val="00261E93"/>
    <w:rsid w:val="002678A4"/>
    <w:rsid w:val="00294EF2"/>
    <w:rsid w:val="002B3288"/>
    <w:rsid w:val="002D071C"/>
    <w:rsid w:val="002D5877"/>
    <w:rsid w:val="00306E86"/>
    <w:rsid w:val="003242DD"/>
    <w:rsid w:val="003327EE"/>
    <w:rsid w:val="003567FA"/>
    <w:rsid w:val="00367E7C"/>
    <w:rsid w:val="003A6C78"/>
    <w:rsid w:val="003C383F"/>
    <w:rsid w:val="003D717D"/>
    <w:rsid w:val="004276BE"/>
    <w:rsid w:val="00430F45"/>
    <w:rsid w:val="00461495"/>
    <w:rsid w:val="004714F8"/>
    <w:rsid w:val="00490562"/>
    <w:rsid w:val="004930BB"/>
    <w:rsid w:val="004C07C4"/>
    <w:rsid w:val="004C610B"/>
    <w:rsid w:val="004C628E"/>
    <w:rsid w:val="004E2972"/>
    <w:rsid w:val="004F2EB4"/>
    <w:rsid w:val="005116E4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4E11"/>
    <w:rsid w:val="006E0D51"/>
    <w:rsid w:val="006F4CAD"/>
    <w:rsid w:val="0070035F"/>
    <w:rsid w:val="00787F8A"/>
    <w:rsid w:val="007E0039"/>
    <w:rsid w:val="008208C3"/>
    <w:rsid w:val="00857B98"/>
    <w:rsid w:val="00872719"/>
    <w:rsid w:val="00877D0C"/>
    <w:rsid w:val="008E010F"/>
    <w:rsid w:val="008F33C7"/>
    <w:rsid w:val="009002CC"/>
    <w:rsid w:val="00922419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F6E61"/>
    <w:rsid w:val="00A303E0"/>
    <w:rsid w:val="00A41B0E"/>
    <w:rsid w:val="00A47C97"/>
    <w:rsid w:val="00A651B8"/>
    <w:rsid w:val="00A72AEF"/>
    <w:rsid w:val="00A961B4"/>
    <w:rsid w:val="00AB2128"/>
    <w:rsid w:val="00AB4B97"/>
    <w:rsid w:val="00AB76C8"/>
    <w:rsid w:val="00B345A1"/>
    <w:rsid w:val="00B73141"/>
    <w:rsid w:val="00B978DB"/>
    <w:rsid w:val="00BF2E49"/>
    <w:rsid w:val="00C05DE7"/>
    <w:rsid w:val="00C1124C"/>
    <w:rsid w:val="00C203A0"/>
    <w:rsid w:val="00C84303"/>
    <w:rsid w:val="00C8699D"/>
    <w:rsid w:val="00CA46A7"/>
    <w:rsid w:val="00CB1CD5"/>
    <w:rsid w:val="00CE1655"/>
    <w:rsid w:val="00CF20FB"/>
    <w:rsid w:val="00D00BF0"/>
    <w:rsid w:val="00D05F16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8DBD0E-6FC6-8242-8927-95F0F1C0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432</Words>
  <Characters>2728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2017-02-08T14:05:00Z</cp:lastPrinted>
  <dcterms:created xsi:type="dcterms:W3CDTF">2026-10-15T14:16:00Z</dcterms:created>
  <dcterms:modified xsi:type="dcterms:W3CDTF">2026-10-15T14:16:00Z</dcterms:modified>
</cp:coreProperties>
</file>