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1E4E0" w14:textId="77777777" w:rsidR="009947EC" w:rsidRDefault="009947E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Reiheneinbau-Digital-Schaltuhr 1 Kanal,  7 Tage, Textzeile, Steckkl., 2 TLE (TR 610 top2)</w:t>
      </w:r>
    </w:p>
    <w:p w14:paraId="10A62FEF" w14:textId="77777777" w:rsidR="009947EC" w:rsidRDefault="009947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2898D09" w14:textId="77777777" w:rsidR="009947EC" w:rsidRDefault="009947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Reiheneinbau-Digital-Schaltuhr mit werkseitig eingestellter Uhrzeit; textorientierte Bedienerführung und hinterleuchtetes Display; Schnittstelle für Speicherkarte; Breite 35 mm; Federsteckklemmen; 10 Jahre Gangreserve und programmierte Sommer-/Winterzeitumstellung; Tages- und Wochenprogramm; kürzeste Schaltzeit 1 Min.; Dauerschaltung EIN / AUS / AUTO; Schaltungsvorwahl; 56 Speicherpl.; PIN-Codierung; 1 Kanal; 1 Wechsler 16A/250 V~ 4.</w:t>
      </w:r>
    </w:p>
    <w:p w14:paraId="01F4685E" w14:textId="77777777" w:rsidR="009947EC" w:rsidRDefault="009947EC">
      <w:pPr>
        <w:rPr>
          <w:rFonts w:ascii="Arial" w:hAnsi="Arial" w:cs="Arial"/>
          <w:sz w:val="20"/>
          <w:szCs w:val="20"/>
        </w:rPr>
      </w:pPr>
    </w:p>
    <w:p w14:paraId="195A9746" w14:textId="77777777" w:rsidR="009947EC" w:rsidRPr="009947EC" w:rsidRDefault="009947EC" w:rsidP="009947EC">
      <w:pPr>
        <w:rPr>
          <w:rFonts w:ascii="Arial" w:hAnsi="Arial" w:cs="Arial"/>
          <w:sz w:val="20"/>
          <w:szCs w:val="20"/>
        </w:rPr>
      </w:pPr>
      <w:proofErr w:type="spellStart"/>
      <w:r w:rsidRPr="009947EC">
        <w:rPr>
          <w:rFonts w:ascii="Arial" w:hAnsi="Arial" w:cs="Arial"/>
          <w:sz w:val="20"/>
          <w:szCs w:val="20"/>
        </w:rPr>
        <w:t>ReShape</w:t>
      </w:r>
      <w:proofErr w:type="spellEnd"/>
      <w:r w:rsidRPr="009947EC">
        <w:rPr>
          <w:rFonts w:ascii="Arial" w:hAnsi="Arial" w:cs="Arial"/>
          <w:sz w:val="20"/>
          <w:szCs w:val="20"/>
        </w:rPr>
        <w:t xml:space="preserve">: </w:t>
      </w:r>
    </w:p>
    <w:p w14:paraId="695B835B" w14:textId="436A27B4" w:rsidR="009947EC" w:rsidRDefault="009947EC" w:rsidP="009947EC">
      <w:pPr>
        <w:rPr>
          <w:rFonts w:ascii="Arial" w:hAnsi="Arial" w:cs="Arial"/>
          <w:sz w:val="20"/>
          <w:szCs w:val="20"/>
        </w:rPr>
      </w:pPr>
      <w:r w:rsidRPr="009947EC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9947EC">
        <w:rPr>
          <w:rFonts w:ascii="Arial" w:hAnsi="Arial" w:cs="Arial"/>
          <w:sz w:val="20"/>
          <w:szCs w:val="20"/>
        </w:rPr>
        <w:t>ReShape</w:t>
      </w:r>
      <w:proofErr w:type="spellEnd"/>
      <w:r w:rsidRPr="009947EC">
        <w:rPr>
          <w:rFonts w:ascii="Arial" w:hAnsi="Arial" w:cs="Arial"/>
          <w:sz w:val="20"/>
          <w:szCs w:val="20"/>
        </w:rPr>
        <w:t xml:space="preserve"> uneingeschränkt erfüllt.</w:t>
      </w:r>
    </w:p>
    <w:p w14:paraId="68DB23CF" w14:textId="77777777" w:rsidR="009947EC" w:rsidRDefault="009947EC">
      <w:pPr>
        <w:rPr>
          <w:rFonts w:ascii="Arial" w:hAnsi="Arial" w:cs="Arial"/>
          <w:sz w:val="20"/>
          <w:szCs w:val="20"/>
        </w:rPr>
      </w:pPr>
    </w:p>
    <w:p w14:paraId="18548650" w14:textId="77777777" w:rsidR="009947EC" w:rsidRDefault="009947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7DB16C53" w14:textId="77777777" w:rsidR="009947EC" w:rsidRDefault="009947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</w:t>
      </w:r>
    </w:p>
    <w:p w14:paraId="1A95A504" w14:textId="77777777" w:rsidR="009947EC" w:rsidRDefault="009947EC">
      <w:pPr>
        <w:rPr>
          <w:rFonts w:ascii="Arial" w:hAnsi="Arial" w:cs="Arial"/>
          <w:sz w:val="20"/>
          <w:szCs w:val="20"/>
        </w:rPr>
      </w:pPr>
    </w:p>
    <w:p w14:paraId="79E83D7A" w14:textId="77777777" w:rsidR="009947EC" w:rsidRDefault="009947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5D8B65E8" w14:textId="77777777" w:rsidR="009947EC" w:rsidRDefault="009947EC">
      <w:pPr>
        <w:rPr>
          <w:rFonts w:ascii="Arial" w:hAnsi="Arial" w:cs="Arial"/>
          <w:sz w:val="20"/>
          <w:szCs w:val="20"/>
        </w:rPr>
      </w:pPr>
    </w:p>
    <w:p w14:paraId="47D16766" w14:textId="77777777" w:rsidR="009947EC" w:rsidRDefault="009947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Typ: TR 610 top2</w:t>
      </w:r>
    </w:p>
    <w:p w14:paraId="47788008" w14:textId="77777777" w:rsidR="009947EC" w:rsidRDefault="009947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Bestell-Nr.: 6100100</w:t>
      </w:r>
    </w:p>
    <w:p w14:paraId="74D493C9" w14:textId="77777777" w:rsidR="009947EC" w:rsidRDefault="009947EC">
      <w:pPr>
        <w:rPr>
          <w:rFonts w:ascii="Arial" w:hAnsi="Arial" w:cs="Arial"/>
          <w:sz w:val="20"/>
          <w:szCs w:val="20"/>
        </w:rPr>
      </w:pPr>
    </w:p>
    <w:p w14:paraId="1A3680E8" w14:textId="77777777" w:rsidR="009947EC" w:rsidRDefault="009947E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p w14:paraId="37FBF390" w14:textId="77777777" w:rsidR="009947EC" w:rsidRDefault="009947EC">
      <w:pPr>
        <w:rPr>
          <w:rFonts w:ascii="Arial" w:hAnsi="Arial" w:cs="Arial"/>
          <w:sz w:val="20"/>
          <w:szCs w:val="20"/>
        </w:rPr>
      </w:pPr>
    </w:p>
    <w:sectPr w:rsidR="000000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C9E"/>
    <w:rsid w:val="009947EC"/>
    <w:rsid w:val="00CF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C9856B"/>
  <w15:chartTrackingRefBased/>
  <w15:docId w15:val="{DE6B69B6-9620-496A-8498-52E5ACEE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797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Schnekenburger David scda - Theben AG</cp:lastModifiedBy>
  <cp:revision>2</cp:revision>
  <dcterms:created xsi:type="dcterms:W3CDTF">2026-04-17T11:06:00Z</dcterms:created>
  <dcterms:modified xsi:type="dcterms:W3CDTF">2026-04-17T11:06:00Z</dcterms:modified>
</cp:coreProperties>
</file>