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97AB7" w:rsidRDefault="00A97AB7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deux faces (OSIRIA 242 AR-EIB/KNX)</w:t>
      </w:r>
    </w:p>
    <w:p w:rsidR="00A97AB7" w:rsidRDefault="00A97AB7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A97AB7" w:rsidRDefault="00A97AB7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deux faces ; cadran de 40 cm ; cadran blanc avec chiffres arabes noirs ; aiguilles noires pour l’indication des heures et des minutes ; trotteuse rouge pour les secondes ; plexiglas résistant aux chocs ; boîtier métallique blanc laqué (RAL 9016) très stable ; bras métallique rigide (15 cm) pour montage mural ou au plafond ; diamètre de 42 cm ; épaisseur de 11,6 cm ; autonomie de près de 10 jours.</w:t>
      </w:r>
    </w:p>
    <w:p w:rsidR="00A97AB7" w:rsidRDefault="00A97AB7">
      <w:pPr>
        <w:rPr>
          <w:rFonts w:ascii="Arial" w:hAnsi="Arial"/>
          <w:sz w:val="20"/>
          <w:lang w:val="fr-FR"/>
        </w:rPr>
      </w:pPr>
    </w:p>
    <w:p w:rsidR="00A97AB7" w:rsidRDefault="00A97AB7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A97AB7" w:rsidRDefault="00A97AB7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A97AB7" w:rsidRDefault="00A97AB7">
      <w:pPr>
        <w:rPr>
          <w:rFonts w:ascii="Arial" w:hAnsi="Arial"/>
          <w:sz w:val="20"/>
          <w:lang w:val="fr-FR"/>
        </w:rPr>
      </w:pPr>
    </w:p>
    <w:p w:rsidR="00A97AB7" w:rsidRDefault="00A97AB7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A97AB7" w:rsidRDefault="00A97AB7">
      <w:pPr>
        <w:rPr>
          <w:rFonts w:ascii="Arial" w:hAnsi="Arial"/>
          <w:sz w:val="20"/>
          <w:lang w:val="fr-FR"/>
        </w:rPr>
      </w:pPr>
    </w:p>
    <w:p w:rsidR="00A97AB7" w:rsidRDefault="00A97AB7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242 AR-EIB/KNX</w:t>
      </w:r>
    </w:p>
    <w:p w:rsidR="00A97AB7" w:rsidRDefault="00A97AB7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5009250</w:t>
      </w:r>
    </w:p>
    <w:p w:rsidR="00A97AB7" w:rsidRDefault="00A97AB7">
      <w:pPr>
        <w:rPr>
          <w:rFonts w:ascii="Arial" w:hAnsi="Arial"/>
          <w:sz w:val="20"/>
          <w:lang w:val="fr-FR"/>
        </w:rPr>
      </w:pPr>
    </w:p>
    <w:p w:rsidR="00A97AB7" w:rsidRDefault="00A97AB7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A97AB7" w:rsidRDefault="00A97AB7">
      <w:pPr>
        <w:rPr>
          <w:rFonts w:ascii="Arial" w:hAnsi="Arial"/>
          <w:sz w:val="20"/>
          <w:lang w:val="fr-FR"/>
        </w:rPr>
      </w:pPr>
    </w:p>
    <w:sectPr w:rsidR="00A97A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292507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31A6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46D5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22EF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B7F81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D2A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AB7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321B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7EA4EC9-E98A-1840-8FF6-D651B794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