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127A75" w:rsidRDefault="00127A75">
      <w:pPr>
        <w:rPr>
          <w:rFonts w:ascii="Arial" w:hAnsi="Arial"/>
          <w:b/>
          <w:sz w:val="20"/>
          <w:lang w:val="fr-FR"/>
        </w:rPr>
      </w:pPr>
      <w:r>
        <w:rPr>
          <w:rFonts w:ascii="Arial" w:hAnsi="Arial"/>
          <w:b/>
          <w:sz w:val="20"/>
          <w:lang w:val="fr-FR"/>
        </w:rPr>
        <w:t>Interface USB pour EIB/KNX (interface USB pour EIB/KNX)</w:t>
      </w:r>
    </w:p>
    <w:p w:rsidR="00127A75" w:rsidRDefault="00127A75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ab/>
      </w:r>
    </w:p>
    <w:p w:rsidR="00127A75" w:rsidRDefault="00127A75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>Interface USB pour EIB/KNX ; raccordement au PC sur un connecteur USB ; boîtier modulaire (2 modules).</w:t>
      </w:r>
    </w:p>
    <w:p w:rsidR="00127A75" w:rsidRDefault="00127A75">
      <w:pPr>
        <w:rPr>
          <w:rFonts w:ascii="Arial" w:hAnsi="Arial"/>
          <w:sz w:val="20"/>
          <w:lang w:val="fr-FR"/>
        </w:rPr>
      </w:pPr>
    </w:p>
    <w:p w:rsidR="00127A75" w:rsidRDefault="00127A75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>Livraison, montage, préparation du raccordement et installation</w:t>
      </w:r>
    </w:p>
    <w:p w:rsidR="00127A75" w:rsidRDefault="00127A75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>...</w:t>
      </w:r>
    </w:p>
    <w:p w:rsidR="00127A75" w:rsidRDefault="00127A75">
      <w:pPr>
        <w:rPr>
          <w:rFonts w:ascii="Arial" w:hAnsi="Arial"/>
          <w:sz w:val="20"/>
          <w:lang w:val="fr-FR"/>
        </w:rPr>
      </w:pPr>
    </w:p>
    <w:p w:rsidR="00127A75" w:rsidRDefault="00127A75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Fabricant : Theben</w:t>
      </w:r>
    </w:p>
    <w:p w:rsidR="00127A75" w:rsidRDefault="00127A75">
      <w:pPr>
        <w:rPr>
          <w:rFonts w:ascii="Arial" w:hAnsi="Arial"/>
          <w:sz w:val="20"/>
          <w:lang w:val="fr-FR"/>
        </w:rPr>
      </w:pPr>
    </w:p>
    <w:p w:rsidR="00127A75" w:rsidRDefault="00127A75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Type : interface USB pour EIB/KNX</w:t>
      </w:r>
    </w:p>
    <w:p w:rsidR="00127A75" w:rsidRDefault="00127A75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N° de réf. : 907 0 397</w:t>
      </w:r>
    </w:p>
    <w:p w:rsidR="00127A75" w:rsidRDefault="00127A75">
      <w:pPr>
        <w:rPr>
          <w:rFonts w:ascii="Arial" w:hAnsi="Arial"/>
          <w:sz w:val="20"/>
          <w:lang w:val="fr-FR"/>
        </w:rPr>
      </w:pPr>
    </w:p>
    <w:p w:rsidR="00127A75" w:rsidRDefault="00127A75">
      <w:pPr>
        <w:rPr>
          <w:rFonts w:ascii="Arial" w:hAnsi="Arial"/>
          <w:lang w:val="fr-FR"/>
        </w:rPr>
      </w:pPr>
      <w:r>
        <w:rPr>
          <w:rFonts w:ascii="Arial" w:hAnsi="Arial"/>
          <w:b/>
          <w:sz w:val="20"/>
          <w:lang w:val="fr-FR"/>
        </w:rPr>
        <w:t>Conditionnement : à la pièce</w:t>
      </w:r>
    </w:p>
    <w:p w:rsidR="00127A75" w:rsidRDefault="00127A75">
      <w:pPr>
        <w:rPr>
          <w:rFonts w:ascii="Arial" w:hAnsi="Arial"/>
          <w:sz w:val="20"/>
          <w:lang w:val="fr-FR"/>
        </w:rPr>
      </w:pPr>
    </w:p>
    <w:sectPr w:rsidR="00127A7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oNotHyphenateCaps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02E3B"/>
    <w:rsid w:val="00127A75"/>
    <w:rsid w:val="004520E7"/>
    <w:rsid w:val="00487B05"/>
    <w:rsid w:val="00610DAA"/>
    <w:rsid w:val="00812F70"/>
    <w:rsid w:val="00B02E3B"/>
    <w:rsid w:val="00DB6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  <w:decimalSymbol w:val=","/>
  <w:listSeparator w:val=";"/>
  <w15:chartTrackingRefBased/>
  <w15:docId w15:val="{AAC0885F-0F8E-724E-ADFA-FC75884A1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SimSu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napToGrid w:val="0"/>
      <w:sz w:val="24"/>
      <w:szCs w:val="24"/>
      <w:lang w:eastAsia="zh-CN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character" w:customStyle="1" w:styleId="tw4winMark">
    <w:name w:val="tw4winMark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Pr>
      <w:rFonts w:ascii="Courier New" w:hAnsi="Courier New"/>
      <w:color w:val="00FF00"/>
      <w:sz w:val="40"/>
    </w:rPr>
  </w:style>
  <w:style w:type="character" w:customStyle="1" w:styleId="tw4winTerm">
    <w:name w:val="tw4winTerm"/>
    <w:rPr>
      <w:color w:val="0000FF"/>
    </w:rPr>
  </w:style>
  <w:style w:type="character" w:customStyle="1" w:styleId="tw4winPopup">
    <w:name w:val="tw4winPopup"/>
    <w:rPr>
      <w:rFonts w:ascii="Courier New" w:hAnsi="Courier New"/>
      <w:noProof/>
      <w:color w:val="008000"/>
    </w:rPr>
  </w:style>
  <w:style w:type="character" w:customStyle="1" w:styleId="tw4winJump">
    <w:name w:val="tw4winJump"/>
    <w:rPr>
      <w:rFonts w:ascii="Courier New" w:hAnsi="Courier New"/>
      <w:noProof/>
      <w:color w:val="008080"/>
    </w:rPr>
  </w:style>
  <w:style w:type="character" w:customStyle="1" w:styleId="tw4winExternal">
    <w:name w:val="tw4winExternal"/>
    <w:rPr>
      <w:rFonts w:ascii="Courier New" w:hAnsi="Courier New"/>
      <w:noProof/>
      <w:color w:val="808080"/>
    </w:rPr>
  </w:style>
  <w:style w:type="character" w:customStyle="1" w:styleId="tw4winInternal">
    <w:name w:val="tw4winInternal"/>
    <w:rPr>
      <w:rFonts w:ascii="Courier New" w:hAnsi="Courier New"/>
      <w:noProof/>
      <w:color w:val="FF0000"/>
    </w:rPr>
  </w:style>
  <w:style w:type="character" w:customStyle="1" w:styleId="DONOTTRANSLATE">
    <w:name w:val="DO_NOT_TRANSLATE"/>
    <w:rPr>
      <w:rFonts w:ascii="Courier New" w:hAnsi="Courier New"/>
      <w:noProof/>
      <w:color w:val="8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293</Characters>
  <Application>Microsoft Office Word</Application>
  <DocSecurity>4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2026-10-16T11:40:00Z</dcterms:created>
  <dcterms:modified xsi:type="dcterms:W3CDTF">2026-10-16T11:40:00Z</dcterms:modified>
</cp:coreProperties>
</file>