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71A9B" w:rsidRPr="00407290" w:rsidRDefault="00D71A9B" w:rsidP="00FA437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Horloge montée en série, 24h, segments, 3 UD (SYN 161 d)</w:t>
      </w:r>
    </w:p>
    <w:p w:rsidR="00D71A9B" w:rsidRDefault="00D71A9B" w:rsidP="00FF4457">
      <w:pPr>
        <w:rPr>
          <w:rFonts w:ascii="Arial" w:hAnsi="Arial" w:cs="Arial"/>
          <w:sz w:val="20"/>
          <w:szCs w:val="20"/>
        </w:rPr>
      </w:pPr>
    </w:p>
    <w:p w:rsidR="00D71A9B" w:rsidRPr="00777940" w:rsidRDefault="00D71A9B">
      <w:pPr>
        <w:rPr>
          <w:rFonts w:ascii="Helvetica" w:hAnsi="Helvetica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Horloge montée en série sans réserve de marche ; largeur 52,5 mm ; programmation 24 h ; période de commutation minimale 15 min. ; aiguilles des heures pour l'affichage de l'heure et détection 12 h / 24 h ; correction possible de l'heure dans le sens horaire et anti-horaire ; présélection de commutation ; interru</w:t>
      </w:r>
      <w:proofErr w:type="spellStart"/>
      <w:r>
        <w:rPr>
          <w:rFonts w:ascii="Arial" w:hAnsi="Arial" w:cs="Arial"/>
          <w:sz w:val="20"/>
          <w:szCs w:val="20"/>
        </w:rPr>
        <w:t xml:space="preserve">pteur </w:t>
      </w:r>
      <w:proofErr w:type="spellEnd"/>
      <w:r>
        <w:rPr>
          <w:rFonts w:ascii="Arial" w:hAnsi="Arial" w:cs="Arial"/>
          <w:sz w:val="20"/>
          <w:szCs w:val="20"/>
        </w:rPr>
        <w:t xml:space="preserve">manuel à 3 positions : MARCHE permanente/ARRÊT permanent ; </w:t>
      </w:r>
      <w:r>
        <w:rPr>
          <w:rFonts w:ascii="Helvetica" w:hAnsi="Helvetica" w:cs="Arial"/>
          <w:sz w:val="20"/>
          <w:szCs w:val="20"/>
        </w:rPr>
        <w:t>affichage de l'état de commutation ; bornes enfichables DuoFix à ressort pou</w:t>
      </w:r>
      <w:r>
        <w:rPr>
          <w:rFonts w:ascii="Helvetica" w:hAnsi="Helvetica" w:cs="Arial"/>
          <w:sz w:val="20"/>
          <w:szCs w:val="20"/>
        </w:rPr>
        <w:t xml:space="preserve">r 2 conducteurs ; 1 inverseur 16 A / 250 V~ ; </w:t>
      </w:r>
      <w:r>
        <w:rPr>
          <w:rFonts w:ascii="Arial" w:hAnsi="Arial" w:cs="Arial"/>
          <w:sz w:val="20"/>
          <w:szCs w:val="20"/>
        </w:rPr>
        <w:t>230 V / 50 Hz ;</w:t>
      </w:r>
      <w:r>
        <w:rPr>
          <w:rFonts w:ascii="Helvetica" w:hAnsi="Helvetica" w:cs="Arial"/>
          <w:sz w:val="20"/>
          <w:szCs w:val="20"/>
        </w:rPr>
        <w:t>couvercle transp</w:t>
      </w:r>
      <w:proofErr w:type="spellStart"/>
      <w:r>
        <w:rPr>
          <w:rFonts w:ascii="Helvetica" w:hAnsi="Helvetica" w:cs="Arial"/>
          <w:sz w:val="20"/>
          <w:szCs w:val="20"/>
        </w:rPr>
        <w:t>arent plom</w:t>
      </w:r>
      <w:proofErr w:type="spellEnd"/>
      <w:r>
        <w:rPr>
          <w:rFonts w:ascii="Helvetica" w:hAnsi="Helvetica" w:cs="Arial"/>
          <w:sz w:val="20"/>
          <w:szCs w:val="20"/>
        </w:rPr>
        <w:t>bable.</w:t>
      </w:r>
    </w:p>
    <w:p w:rsidR="00D71A9B" w:rsidRPr="00777940" w:rsidRDefault="00D71A9B">
      <w:pPr>
        <w:rPr>
          <w:rFonts w:ascii="Helvetica" w:hAnsi="Helvetica" w:cs="Arial"/>
          <w:sz w:val="20"/>
          <w:szCs w:val="20"/>
        </w:rPr>
      </w:pPr>
    </w:p>
    <w:p w:rsidR="00D71A9B" w:rsidRDefault="00D71A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Livraison, montage, raccordement et réglage prêt à l’emploi</w:t>
      </w:r>
    </w:p>
    <w:p w:rsidR="00D71A9B" w:rsidRDefault="00D71A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D71A9B" w:rsidRDefault="00D71A9B">
      <w:pPr>
        <w:rPr>
          <w:rFonts w:ascii="Arial" w:hAnsi="Arial" w:cs="Arial"/>
          <w:sz w:val="20"/>
          <w:szCs w:val="20"/>
        </w:rPr>
      </w:pPr>
    </w:p>
    <w:p w:rsidR="00D71A9B" w:rsidRDefault="00D71A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Fabricant : Theben</w:t>
      </w:r>
    </w:p>
    <w:p w:rsidR="00D71A9B" w:rsidRDefault="00D71A9B">
      <w:pPr>
        <w:rPr>
          <w:rFonts w:ascii="Arial" w:hAnsi="Arial" w:cs="Arial"/>
          <w:sz w:val="20"/>
          <w:szCs w:val="20"/>
        </w:rPr>
      </w:pPr>
    </w:p>
    <w:p w:rsidR="00D71A9B" w:rsidRPr="008D2558" w:rsidRDefault="00D71A9B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SYN 161 d</w:t>
      </w:r>
    </w:p>
    <w:p w:rsidR="00D71A9B" w:rsidRPr="008D2558" w:rsidRDefault="00D71A9B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N° de réf. : 1610011</w:t>
      </w:r>
    </w:p>
    <w:p w:rsidR="00D71A9B" w:rsidRDefault="00D71A9B" w:rsidP="00A17F8E">
      <w:pPr>
        <w:rPr>
          <w:rFonts w:ascii="Arial" w:hAnsi="Arial" w:cs="Arial"/>
          <w:sz w:val="20"/>
          <w:szCs w:val="20"/>
        </w:rPr>
      </w:pPr>
    </w:p>
    <w:p w:rsidR="00D71A9B" w:rsidRPr="00A17F8E" w:rsidRDefault="00D71A9B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p w:rsidR="00D71A9B" w:rsidRDefault="00D71A9B">
      <w:pPr>
        <w:rPr>
          <w:rFonts w:ascii="Arial" w:hAnsi="Arial" w:cs="Arial"/>
          <w:sz w:val="20"/>
          <w:szCs w:val="20"/>
        </w:rPr>
      </w:pPr>
    </w:p>
    <w:p w:rsidR="00D71A9B" w:rsidRDefault="00D71A9B">
      <w:pPr>
        <w:rPr>
          <w:rFonts w:ascii="Arial" w:hAnsi="Arial" w:cs="Arial"/>
          <w:sz w:val="20"/>
          <w:szCs w:val="20"/>
        </w:rPr>
      </w:pPr>
    </w:p>
    <w:sectPr w:rsidR="00353A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54614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AC4799"/>
    <w:rsid w:val="00D7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830BCD51-553C-C54D-A35C-C3014CEE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2026-10-16T11:41:00Z</dcterms:created>
  <dcterms:modified xsi:type="dcterms:W3CDTF">2026-10-16T11:41:00Z</dcterms:modified>
</cp:coreProperties>
</file>