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6D4E11" w:rsidRPr="00A961B4" w:rsidRDefault="00B7575F" w:rsidP="00B7575F">
      <w:pPr>
        <w:pStyle w:val="berschrift1"/>
        <w:spacing w:after="240"/>
        <w:rPr>
          <w:rFonts w:ascii="Arial" w:hAnsi="Arial" w:cs="Arial"/>
        </w:rPr>
      </w:pPr>
      <w:r w:rsidRPr="00B7575F">
        <w:rPr>
          <w:rFonts w:ascii="Arial" w:hAnsi="Arial" w:cs="Arial"/>
          <w:bCs/>
          <w:szCs w:val="28"/>
          <w:lang w:val="fr-FR"/>
        </w:rPr>
        <w:t>Texte de soumission pour détecteurs de présence</w:t>
      </w:r>
    </w:p>
    <w:p w:rsidR="00D00BF0" w:rsidRPr="008F33C7" w:rsidRDefault="00B7575F" w:rsidP="00B7575F">
      <w:pPr>
        <w:pStyle w:val="berschrift1"/>
        <w:spacing w:after="240"/>
        <w:rPr>
          <w:rFonts w:ascii="Arial" w:hAnsi="Arial" w:cs="Arial"/>
          <w:sz w:val="20"/>
          <w:lang w:val="de-CH"/>
        </w:rPr>
      </w:pPr>
      <w:r w:rsidRPr="00B7575F">
        <w:rPr>
          <w:rFonts w:ascii="Arial" w:hAnsi="Arial" w:cs="Arial"/>
          <w:bCs/>
          <w:sz w:val="20"/>
          <w:lang w:val="fr-FR"/>
        </w:rPr>
        <w:t>Détecteur de présence thePrema S360-100 E UP WH / GR</w:t>
      </w:r>
    </w:p>
    <w:p w:rsidR="00A651B8" w:rsidRPr="003327EE" w:rsidRDefault="00B7575F" w:rsidP="00B7575F">
      <w:pPr>
        <w:pStyle w:val="Aufzhlung"/>
        <w:ind w:left="0" w:firstLine="0"/>
        <w:rPr>
          <w:rFonts w:ascii="Arial" w:hAnsi="Arial" w:cs="Arial"/>
        </w:rPr>
      </w:pPr>
      <w:r w:rsidRPr="00B7575F">
        <w:rPr>
          <w:rFonts w:ascii="Arial" w:hAnsi="Arial" w:cs="Arial"/>
          <w:lang w:val="fr-FR"/>
        </w:rPr>
        <w:t>Détecteur de présence passif infrarouge pour montage au plafond ; commande automatique en fonction de la présence et de la luminosité des systèmes d'éclairage et CVC ; zone de détection carrée de 360 °, personnes en mouvement 49 m</w:t>
      </w:r>
      <w:r w:rsidRPr="00B7575F">
        <w:rPr>
          <w:rFonts w:ascii="Arial" w:hAnsi="Arial" w:cs="Arial"/>
          <w:vertAlign w:val="superscript"/>
          <w:lang w:val="fr-FR"/>
        </w:rPr>
        <w:t>2</w:t>
      </w:r>
      <w:r w:rsidRPr="00B7575F">
        <w:rPr>
          <w:rFonts w:ascii="Arial" w:hAnsi="Arial" w:cs="Arial"/>
          <w:lang w:val="fr-FR"/>
        </w:rPr>
        <w:t xml:space="preserve"> (7 x 7 m), personnes assises 25 m</w:t>
      </w:r>
      <w:r w:rsidRPr="00B7575F">
        <w:rPr>
          <w:rFonts w:ascii="Arial" w:hAnsi="Arial" w:cs="Arial"/>
          <w:vertAlign w:val="superscript"/>
          <w:lang w:val="fr-FR"/>
        </w:rPr>
        <w:t>2</w:t>
      </w:r>
      <w:r w:rsidRPr="00B7575F">
        <w:rPr>
          <w:rFonts w:ascii="Arial" w:hAnsi="Arial" w:cs="Arial"/>
          <w:lang w:val="fr-FR"/>
        </w:rPr>
        <w:t xml:space="preserve"> (5 x 5 m)</w:t>
      </w:r>
      <w:r w:rsidRPr="00B7575F">
        <w:rPr>
          <w:rFonts w:ascii="Arial" w:hAnsi="Arial" w:cs="Arial"/>
          <w:vertAlign w:val="superscript"/>
          <w:lang w:val="fr-FR"/>
        </w:rPr>
        <w:t xml:space="preserve"> </w:t>
      </w:r>
      <w:r w:rsidRPr="00B7575F">
        <w:rPr>
          <w:rFonts w:ascii="Arial" w:hAnsi="Arial" w:cs="Arial"/>
          <w:lang w:val="fr-FR"/>
        </w:rPr>
        <w:t xml:space="preserve">pour une hauteur de montage de 3 m ; </w:t>
      </w:r>
    </w:p>
    <w:p w:rsidR="00925F64" w:rsidRPr="003327EE" w:rsidRDefault="00B7575F" w:rsidP="00B7575F">
      <w:pPr>
        <w:pStyle w:val="Aufzhlung"/>
        <w:ind w:left="0" w:firstLine="0"/>
        <w:rPr>
          <w:rFonts w:ascii="Arial" w:hAnsi="Arial" w:cs="Arial"/>
        </w:rPr>
      </w:pPr>
      <w:r w:rsidRPr="00B7575F">
        <w:rPr>
          <w:rFonts w:ascii="Arial" w:hAnsi="Arial" w:cs="Arial"/>
          <w:lang w:val="fr-FR"/>
        </w:rPr>
        <w:t>Mesure de lumière mixte, appropriée pour des lampes fluorescentes (FL / PL / ESL), à halogène, à incandescence et LED ;</w:t>
      </w:r>
    </w:p>
    <w:p w:rsidR="00E769D5" w:rsidRPr="003327EE" w:rsidRDefault="00B7575F" w:rsidP="00B7575F">
      <w:pPr>
        <w:pStyle w:val="Aufzhlung"/>
        <w:ind w:left="0" w:firstLine="0"/>
        <w:rPr>
          <w:rFonts w:ascii="Arial" w:hAnsi="Arial" w:cs="Arial"/>
        </w:rPr>
      </w:pPr>
      <w:r w:rsidRPr="00B7575F">
        <w:rPr>
          <w:rFonts w:ascii="Arial" w:hAnsi="Arial" w:cs="Arial"/>
          <w:spacing w:val="-3"/>
          <w:lang w:val="fr-FR"/>
        </w:rPr>
        <w:t xml:space="preserve">Tension de service 110 - 230 V CA / 50 - 60 Hz, consommation propre env. 0,1 W ; </w:t>
      </w:r>
      <w:r w:rsidRPr="00B7575F">
        <w:rPr>
          <w:rFonts w:ascii="Arial" w:hAnsi="Arial" w:cs="Arial"/>
          <w:lang w:val="fr-FR"/>
        </w:rPr>
        <w:t>indice de protection IP 20, IP 40 à l'état monté ;</w:t>
      </w:r>
    </w:p>
    <w:p w:rsidR="00604C66" w:rsidRPr="003327EE" w:rsidRDefault="00B7575F" w:rsidP="00B7575F">
      <w:pPr>
        <w:pStyle w:val="Aufzhlung"/>
        <w:tabs>
          <w:tab w:val="clear" w:pos="300"/>
          <w:tab w:val="left" w:pos="0"/>
        </w:tabs>
        <w:ind w:left="0" w:firstLine="0"/>
        <w:rPr>
          <w:rFonts w:ascii="Arial" w:hAnsi="Arial" w:cs="Arial"/>
        </w:rPr>
      </w:pPr>
      <w:r w:rsidRPr="00B7575F">
        <w:rPr>
          <w:rFonts w:ascii="Arial" w:hAnsi="Arial" w:cs="Arial"/>
          <w:lang w:val="fr-FR"/>
        </w:rPr>
        <w:t xml:space="preserve">Canal A Lumière : relais, 1 contact à fermeture 230 V / 10 A, 2 300 W ou 1 150 VA (cos </w:t>
      </w:r>
      <w:r w:rsidRPr="00B7575F">
        <w:rPr>
          <w:rFonts w:ascii="Calibri" w:hAnsi="Calibri" w:cs="Calibri"/>
          <w:lang w:val="fr-FR"/>
        </w:rPr>
        <w:t>ϕ</w:t>
      </w:r>
      <w:r w:rsidRPr="00B7575F">
        <w:rPr>
          <w:rFonts w:ascii="Arial" w:hAnsi="Arial" w:cs="Arial"/>
          <w:lang w:val="fr-FR"/>
        </w:rPr>
        <w:t xml:space="preserve"> = 0,5) ; fonctionnement commutable en mode automatique ou semi-automatique ; valeur de commutation de la luminosité réglable env. 5 – 3 000 lux, fonction d'apprentissage ; temporisation à l'extinction automatique 10 s – 60 min ; réduction de la temporisation en cas de présence brève (présence de courte durée) ; possibilité de raccordement d'un bouton-poussoir ou d'un interrupteur pour la commutation manuelle avec détection automatique du bouton-poussoir / de l'interrupteur ; fonction d'impulsions pour minuterie d'éclairage d'escalier ;</w:t>
      </w:r>
    </w:p>
    <w:p w:rsidR="00604C66" w:rsidRPr="003327EE" w:rsidRDefault="00B7575F" w:rsidP="00B7575F">
      <w:pPr>
        <w:pStyle w:val="Aufzhlung"/>
        <w:tabs>
          <w:tab w:val="clear" w:pos="300"/>
          <w:tab w:val="left" w:pos="0"/>
        </w:tabs>
        <w:ind w:left="0" w:firstLine="0"/>
        <w:rPr>
          <w:rFonts w:ascii="Arial" w:hAnsi="Arial" w:cs="Arial"/>
        </w:rPr>
      </w:pPr>
      <w:r w:rsidRPr="00B7575F">
        <w:rPr>
          <w:rFonts w:ascii="Arial" w:hAnsi="Arial" w:cs="Arial"/>
          <w:lang w:val="fr-FR"/>
        </w:rPr>
        <w:t>Mise en service immédiate grâce aux préréglages en usine ; paramétrable avec télécommande ; réglage avec une extrême facilité du mode d'économie d'énergie avec la nouvelle fonction « éco plus » ; mode test pour vérification de la fonction et de la zone de détection ; extension de la zone de détection par montage en parallèle maître/esclave ou maître/maître ;</w:t>
      </w:r>
    </w:p>
    <w:p w:rsidR="00604C66" w:rsidRPr="003327EE" w:rsidRDefault="00B7575F" w:rsidP="00B7575F">
      <w:pPr>
        <w:pStyle w:val="Aufzhlung"/>
        <w:ind w:left="0" w:firstLine="0"/>
        <w:rPr>
          <w:rFonts w:ascii="Arial" w:hAnsi="Arial" w:cs="Arial"/>
        </w:rPr>
      </w:pPr>
      <w:r w:rsidRPr="00B7575F">
        <w:rPr>
          <w:rFonts w:ascii="Arial" w:hAnsi="Arial" w:cs="Arial"/>
          <w:lang w:val="fr-FR"/>
        </w:rPr>
        <w:t>Profondeur de montage 40 mm, intégration dans le plafond dans un boîtier encastré Gr.1 ou dans un boîtier de montage au plafond 73A, montage au plafond possible avec boîtier apparent 110 A ;</w:t>
      </w:r>
    </w:p>
    <w:p w:rsidR="004F2EB4" w:rsidRPr="003327EE" w:rsidRDefault="004F2EB4" w:rsidP="00AB4B97">
      <w:pPr>
        <w:spacing w:after="240"/>
        <w:rPr>
          <w:rFonts w:ascii="Arial" w:hAnsi="Arial" w:cs="Arial"/>
          <w:sz w:val="20"/>
        </w:rPr>
      </w:pPr>
    </w:p>
    <w:p w:rsidR="004E2972" w:rsidRPr="003327EE" w:rsidRDefault="00B7575F" w:rsidP="00B7575F">
      <w:pPr>
        <w:spacing w:after="240"/>
        <w:rPr>
          <w:rFonts w:ascii="Arial" w:hAnsi="Arial" w:cs="Arial"/>
          <w:sz w:val="20"/>
        </w:rPr>
      </w:pPr>
      <w:r w:rsidRPr="00B7575F">
        <w:rPr>
          <w:rFonts w:ascii="Arial" w:hAnsi="Arial" w:cs="Arial"/>
          <w:sz w:val="20"/>
          <w:lang w:val="fr-FR"/>
        </w:rPr>
        <w:t>Fabricant : thebenHTS</w:t>
      </w:r>
    </w:p>
    <w:p w:rsidR="004E2972" w:rsidRPr="003327EE" w:rsidRDefault="00B7575F" w:rsidP="00B7575F">
      <w:pPr>
        <w:rPr>
          <w:rFonts w:ascii="Arial" w:hAnsi="Arial" w:cs="Arial"/>
          <w:sz w:val="20"/>
          <w:lang w:val="en-US"/>
        </w:rPr>
      </w:pPr>
      <w:r w:rsidRPr="00B7575F">
        <w:rPr>
          <w:rFonts w:ascii="Arial" w:hAnsi="Arial" w:cs="Arial"/>
          <w:sz w:val="20"/>
          <w:lang w:val="fr-FR"/>
        </w:rPr>
        <w:t>Type : thePrema S360-100 E UP..</w:t>
      </w:r>
    </w:p>
    <w:p w:rsidR="004E2972" w:rsidRPr="003327EE" w:rsidRDefault="00B7575F" w:rsidP="00B7575F">
      <w:pPr>
        <w:rPr>
          <w:rFonts w:ascii="Arial" w:hAnsi="Arial" w:cs="Arial"/>
          <w:sz w:val="20"/>
          <w:lang w:val="en-US"/>
        </w:rPr>
      </w:pPr>
      <w:r w:rsidRPr="00B7575F">
        <w:rPr>
          <w:rFonts w:ascii="Arial" w:hAnsi="Arial" w:cs="Arial"/>
          <w:sz w:val="20"/>
          <w:lang w:val="fr-FR"/>
        </w:rPr>
        <w:t>N° de réf. : 2070600 (thePrema S360-100 E UP WH, blanc)</w:t>
      </w:r>
    </w:p>
    <w:p w:rsidR="00A41B0E" w:rsidRPr="003327EE" w:rsidRDefault="00B7575F" w:rsidP="00B7575F">
      <w:pPr>
        <w:rPr>
          <w:rFonts w:ascii="Arial" w:hAnsi="Arial" w:cs="Arial"/>
          <w:sz w:val="20"/>
          <w:lang w:val="en-US"/>
        </w:rPr>
      </w:pPr>
      <w:r w:rsidRPr="00B7575F">
        <w:rPr>
          <w:rFonts w:ascii="Arial" w:hAnsi="Arial" w:cs="Arial"/>
          <w:sz w:val="20"/>
          <w:lang w:val="fr-FR"/>
        </w:rPr>
        <w:tab/>
        <w:t xml:space="preserve">      2070601 (thePrema S360-100 E UP GR, gris)</w:t>
      </w:r>
    </w:p>
    <w:p w:rsidR="004E2972" w:rsidRPr="003327EE" w:rsidRDefault="004E2972" w:rsidP="004E2972">
      <w:pPr>
        <w:rPr>
          <w:rFonts w:ascii="Arial" w:hAnsi="Arial" w:cs="Arial"/>
          <w:sz w:val="20"/>
          <w:lang w:val="en-US"/>
        </w:rPr>
      </w:pPr>
    </w:p>
    <w:p w:rsidR="004E2972" w:rsidRPr="003327EE" w:rsidRDefault="00B7575F" w:rsidP="00B7575F">
      <w:pPr>
        <w:rPr>
          <w:rFonts w:ascii="Arial" w:hAnsi="Arial" w:cs="Arial"/>
          <w:b/>
          <w:sz w:val="20"/>
        </w:rPr>
      </w:pPr>
      <w:r w:rsidRPr="00B7575F">
        <w:rPr>
          <w:rFonts w:ascii="Arial" w:hAnsi="Arial" w:cs="Arial"/>
          <w:b/>
          <w:bCs/>
          <w:sz w:val="20"/>
          <w:lang w:val="fr-FR"/>
        </w:rPr>
        <w:t>Unité : ST</w:t>
      </w:r>
    </w:p>
    <w:p w:rsidR="004C07C4" w:rsidRPr="003327EE" w:rsidRDefault="004C07C4" w:rsidP="004E2972">
      <w:pPr>
        <w:rPr>
          <w:rFonts w:ascii="Arial" w:hAnsi="Arial" w:cs="Arial"/>
          <w:sz w:val="20"/>
        </w:rPr>
      </w:pPr>
    </w:p>
    <w:p w:rsidR="004E2972" w:rsidRPr="003327EE" w:rsidRDefault="00B7575F" w:rsidP="00B7575F">
      <w:pPr>
        <w:pStyle w:val="berschrift3"/>
        <w:rPr>
          <w:rFonts w:ascii="Arial" w:hAnsi="Arial" w:cs="Arial"/>
          <w:sz w:val="20"/>
        </w:rPr>
      </w:pPr>
      <w:r w:rsidRPr="00B7575F">
        <w:rPr>
          <w:rFonts w:ascii="Arial" w:hAnsi="Arial" w:cs="Arial"/>
          <w:bCs/>
          <w:sz w:val="20"/>
          <w:lang w:val="fr-FR"/>
        </w:rPr>
        <w:t>Accessoires</w:t>
      </w:r>
    </w:p>
    <w:p w:rsidR="00643324" w:rsidRPr="003327EE" w:rsidRDefault="00643324" w:rsidP="00643324">
      <w:pPr>
        <w:rPr>
          <w:rFonts w:ascii="Arial" w:hAnsi="Arial" w:cs="Arial"/>
          <w:b/>
          <w:sz w:val="20"/>
        </w:rPr>
      </w:pPr>
    </w:p>
    <w:p w:rsidR="009F6E61" w:rsidRPr="003327EE" w:rsidRDefault="00B7575F" w:rsidP="00B7575F">
      <w:pPr>
        <w:rPr>
          <w:rFonts w:ascii="Arial" w:hAnsi="Arial" w:cs="Arial"/>
          <w:b/>
          <w:sz w:val="20"/>
        </w:rPr>
      </w:pPr>
      <w:r w:rsidRPr="00B7575F">
        <w:rPr>
          <w:rFonts w:ascii="Arial" w:hAnsi="Arial" w:cs="Arial"/>
          <w:b/>
          <w:bCs/>
          <w:sz w:val="20"/>
          <w:lang w:val="fr-FR"/>
        </w:rPr>
        <w:t>Extension de la zone de détection par un appareil esclave :</w:t>
      </w:r>
    </w:p>
    <w:p w:rsidR="00643324" w:rsidRPr="003327EE" w:rsidRDefault="00B7575F" w:rsidP="00B7575F">
      <w:pPr>
        <w:rPr>
          <w:rFonts w:ascii="Arial" w:hAnsi="Arial" w:cs="Arial"/>
          <w:b/>
          <w:sz w:val="20"/>
          <w:lang w:val="de-CH"/>
        </w:rPr>
      </w:pPr>
      <w:r w:rsidRPr="00B7575F">
        <w:rPr>
          <w:rFonts w:ascii="Arial" w:hAnsi="Arial" w:cs="Arial"/>
          <w:sz w:val="20"/>
          <w:lang w:val="fr-FR"/>
        </w:rPr>
        <w:t>En option</w:t>
      </w:r>
    </w:p>
    <w:p w:rsidR="009F6E61" w:rsidRPr="003327EE" w:rsidRDefault="00B7575F" w:rsidP="00B7575F">
      <w:pPr>
        <w:rPr>
          <w:rFonts w:ascii="Arial" w:hAnsi="Arial" w:cs="Arial"/>
          <w:sz w:val="20"/>
          <w:lang w:val="en-US"/>
        </w:rPr>
      </w:pPr>
      <w:r w:rsidRPr="00B7575F">
        <w:rPr>
          <w:rFonts w:ascii="Arial" w:hAnsi="Arial" w:cs="Arial"/>
          <w:sz w:val="20"/>
          <w:lang w:val="fr-FR"/>
        </w:rPr>
        <w:t>Type : thePrema S360 Esclave E UP..</w:t>
      </w:r>
    </w:p>
    <w:p w:rsidR="009F6E61" w:rsidRPr="003327EE" w:rsidRDefault="00B7575F" w:rsidP="00B7575F">
      <w:pPr>
        <w:rPr>
          <w:rFonts w:ascii="Arial" w:hAnsi="Arial" w:cs="Arial"/>
          <w:sz w:val="20"/>
          <w:lang w:val="en-US"/>
        </w:rPr>
      </w:pPr>
      <w:r w:rsidRPr="00B7575F">
        <w:rPr>
          <w:rFonts w:ascii="Arial" w:hAnsi="Arial" w:cs="Arial"/>
          <w:sz w:val="20"/>
          <w:lang w:val="fr-FR"/>
        </w:rPr>
        <w:t>N° de réf. : 2070630 (thePrema S360 Esclave E UP WH, blanc)</w:t>
      </w:r>
    </w:p>
    <w:p w:rsidR="009F6E61" w:rsidRPr="003327EE" w:rsidRDefault="00B7575F" w:rsidP="00B7575F">
      <w:pPr>
        <w:rPr>
          <w:rFonts w:ascii="Arial" w:hAnsi="Arial" w:cs="Arial"/>
          <w:sz w:val="20"/>
          <w:lang w:val="en-US"/>
        </w:rPr>
      </w:pPr>
      <w:r w:rsidRPr="00B7575F">
        <w:rPr>
          <w:rFonts w:ascii="Arial" w:hAnsi="Arial" w:cs="Arial"/>
          <w:sz w:val="20"/>
          <w:lang w:val="fr-FR"/>
        </w:rPr>
        <w:tab/>
        <w:t xml:space="preserve">      2070631 (thePrema S360 Esclave E UP GR, gris)</w:t>
      </w:r>
    </w:p>
    <w:p w:rsidR="00643324" w:rsidRPr="003327EE" w:rsidRDefault="00643324" w:rsidP="003567FA">
      <w:pPr>
        <w:rPr>
          <w:rFonts w:ascii="Arial" w:hAnsi="Arial" w:cs="Arial"/>
          <w:sz w:val="20"/>
          <w:lang w:val="en-US"/>
        </w:rPr>
      </w:pPr>
    </w:p>
    <w:p w:rsidR="004E2972" w:rsidRPr="003327EE" w:rsidRDefault="00B7575F" w:rsidP="00B7575F">
      <w:pPr>
        <w:pStyle w:val="berschrift3"/>
        <w:rPr>
          <w:rFonts w:ascii="Arial" w:hAnsi="Arial" w:cs="Arial"/>
          <w:sz w:val="20"/>
        </w:rPr>
      </w:pPr>
      <w:r w:rsidRPr="00B7575F">
        <w:rPr>
          <w:rFonts w:ascii="Arial" w:hAnsi="Arial" w:cs="Arial"/>
          <w:bCs/>
          <w:sz w:val="20"/>
          <w:lang w:val="fr-FR"/>
        </w:rPr>
        <w:t>Télécommande de gestion « SendoPro 868-A »</w:t>
      </w:r>
    </w:p>
    <w:p w:rsidR="009F6E61" w:rsidRPr="003327EE" w:rsidRDefault="00B7575F" w:rsidP="00B7575F">
      <w:pPr>
        <w:rPr>
          <w:rFonts w:ascii="Arial" w:hAnsi="Arial" w:cs="Arial"/>
          <w:sz w:val="20"/>
        </w:rPr>
      </w:pPr>
      <w:r w:rsidRPr="00B7575F">
        <w:rPr>
          <w:rFonts w:ascii="Arial" w:hAnsi="Arial" w:cs="Arial"/>
          <w:sz w:val="20"/>
          <w:lang w:val="fr-FR"/>
        </w:rPr>
        <w:t>En option</w:t>
      </w:r>
    </w:p>
    <w:p w:rsidR="004C07C4" w:rsidRPr="003327EE" w:rsidRDefault="00B7575F" w:rsidP="00B7575F">
      <w:pPr>
        <w:rPr>
          <w:rFonts w:ascii="Arial" w:hAnsi="Arial" w:cs="Arial"/>
          <w:sz w:val="20"/>
        </w:rPr>
      </w:pPr>
      <w:r w:rsidRPr="00B7575F">
        <w:rPr>
          <w:rFonts w:ascii="Arial" w:hAnsi="Arial" w:cs="Arial"/>
          <w:sz w:val="20"/>
          <w:lang w:val="fr-FR"/>
        </w:rPr>
        <w:t xml:space="preserve">Pour la mise en service ou l'adaptation aux conditions d'utilisation pour l'installateur. </w:t>
      </w:r>
    </w:p>
    <w:p w:rsidR="004E2972" w:rsidRPr="003327EE" w:rsidRDefault="00B7575F" w:rsidP="00B7575F">
      <w:pPr>
        <w:rPr>
          <w:rFonts w:ascii="Arial" w:hAnsi="Arial" w:cs="Arial"/>
          <w:sz w:val="20"/>
        </w:rPr>
      </w:pPr>
      <w:r w:rsidRPr="00B7575F">
        <w:rPr>
          <w:rFonts w:ascii="Arial" w:hAnsi="Arial" w:cs="Arial"/>
          <w:sz w:val="20"/>
          <w:lang w:val="fr-FR"/>
        </w:rPr>
        <w:t>Guidage de l'utilisation par texte affiché. Transfert au détecteur de valeurs de réglage individuelles ou de groupes de paramètres complets. Adapté pour tous les détecteurs de présence thebenHTS commandés à distance.</w:t>
      </w:r>
    </w:p>
    <w:p w:rsidR="004E2972" w:rsidRPr="003327EE" w:rsidRDefault="00B7575F" w:rsidP="00B7575F">
      <w:pPr>
        <w:rPr>
          <w:rFonts w:ascii="Arial" w:hAnsi="Arial" w:cs="Arial"/>
          <w:sz w:val="20"/>
        </w:rPr>
      </w:pPr>
      <w:r w:rsidRPr="00B7575F">
        <w:rPr>
          <w:rFonts w:ascii="Arial" w:hAnsi="Arial" w:cs="Arial"/>
          <w:sz w:val="20"/>
          <w:lang w:val="fr-FR"/>
        </w:rPr>
        <w:t>N° de réf. : 9070675</w:t>
      </w:r>
    </w:p>
    <w:p w:rsidR="004E2972" w:rsidRPr="003327EE" w:rsidRDefault="004E2972" w:rsidP="004E2972">
      <w:pPr>
        <w:rPr>
          <w:rFonts w:ascii="Arial" w:hAnsi="Arial" w:cs="Arial"/>
          <w:sz w:val="20"/>
        </w:rPr>
      </w:pPr>
    </w:p>
    <w:p w:rsidR="00922419" w:rsidRPr="003327EE" w:rsidRDefault="00B7575F" w:rsidP="00B7575F">
      <w:pPr>
        <w:pStyle w:val="berschrift3"/>
        <w:rPr>
          <w:rFonts w:ascii="Arial" w:hAnsi="Arial" w:cs="Arial"/>
          <w:sz w:val="20"/>
        </w:rPr>
      </w:pPr>
      <w:r w:rsidRPr="00B7575F">
        <w:rPr>
          <w:rFonts w:ascii="Arial" w:hAnsi="Arial" w:cs="Arial"/>
          <w:bCs/>
          <w:sz w:val="20"/>
          <w:lang w:val="fr-FR"/>
        </w:rPr>
        <w:t>Télécommande de maintenance « theSenda P »</w:t>
      </w:r>
    </w:p>
    <w:p w:rsidR="00922419" w:rsidRPr="003327EE" w:rsidRDefault="00B7575F" w:rsidP="00B7575F">
      <w:pPr>
        <w:rPr>
          <w:rFonts w:ascii="Arial" w:hAnsi="Arial" w:cs="Arial"/>
          <w:sz w:val="20"/>
        </w:rPr>
      </w:pPr>
      <w:r w:rsidRPr="00B7575F">
        <w:rPr>
          <w:rFonts w:ascii="Arial" w:hAnsi="Arial" w:cs="Arial"/>
          <w:sz w:val="20"/>
          <w:lang w:val="fr-FR"/>
        </w:rPr>
        <w:t>En option</w:t>
      </w:r>
    </w:p>
    <w:p w:rsidR="00922419" w:rsidRPr="003327EE" w:rsidRDefault="00B7575F" w:rsidP="00B7575F">
      <w:pPr>
        <w:rPr>
          <w:rFonts w:ascii="Arial" w:hAnsi="Arial" w:cs="Arial"/>
          <w:sz w:val="20"/>
        </w:rPr>
      </w:pPr>
      <w:r w:rsidRPr="00B7575F">
        <w:rPr>
          <w:rFonts w:ascii="Arial" w:hAnsi="Arial" w:cs="Arial"/>
          <w:sz w:val="20"/>
          <w:lang w:val="fr-FR"/>
        </w:rPr>
        <w:t>N° de réf. : 9070910</w:t>
      </w:r>
    </w:p>
    <w:p w:rsidR="00922419" w:rsidRPr="003327EE" w:rsidRDefault="00922419" w:rsidP="004E2972">
      <w:pPr>
        <w:rPr>
          <w:rFonts w:ascii="Arial" w:hAnsi="Arial" w:cs="Arial"/>
          <w:sz w:val="20"/>
        </w:rPr>
      </w:pPr>
    </w:p>
    <w:p w:rsidR="004E2972" w:rsidRPr="003327EE" w:rsidRDefault="00B7575F" w:rsidP="00B7575F">
      <w:pPr>
        <w:pStyle w:val="berschrift3"/>
        <w:rPr>
          <w:rFonts w:ascii="Arial" w:hAnsi="Arial" w:cs="Arial"/>
          <w:sz w:val="20"/>
        </w:rPr>
      </w:pPr>
      <w:r w:rsidRPr="00B7575F">
        <w:rPr>
          <w:rFonts w:ascii="Arial" w:hAnsi="Arial" w:cs="Arial"/>
          <w:bCs/>
          <w:sz w:val="20"/>
          <w:lang w:val="fr-FR"/>
        </w:rPr>
        <w:t>Télécommande de l'utilisateur « theSenda S »</w:t>
      </w:r>
    </w:p>
    <w:p w:rsidR="004E2972" w:rsidRPr="003327EE" w:rsidRDefault="00B7575F" w:rsidP="00B7575F">
      <w:pPr>
        <w:rPr>
          <w:rFonts w:ascii="Arial" w:hAnsi="Arial" w:cs="Arial"/>
          <w:sz w:val="20"/>
        </w:rPr>
      </w:pPr>
      <w:r w:rsidRPr="00B7575F">
        <w:rPr>
          <w:rFonts w:ascii="Arial" w:hAnsi="Arial" w:cs="Arial"/>
          <w:sz w:val="20"/>
          <w:lang w:val="fr-FR"/>
        </w:rPr>
        <w:lastRenderedPageBreak/>
        <w:t>En option</w:t>
      </w:r>
    </w:p>
    <w:p w:rsidR="00557AA9" w:rsidRPr="003327EE" w:rsidRDefault="00B7575F" w:rsidP="00B7575F">
      <w:pPr>
        <w:rPr>
          <w:rFonts w:ascii="Arial" w:hAnsi="Arial" w:cs="Arial"/>
          <w:sz w:val="20"/>
        </w:rPr>
      </w:pPr>
      <w:r w:rsidRPr="00B7575F">
        <w:rPr>
          <w:rFonts w:ascii="Arial" w:hAnsi="Arial" w:cs="Arial"/>
          <w:sz w:val="20"/>
          <w:lang w:val="fr-FR"/>
        </w:rPr>
        <w:t>N° de réf. : 9070911</w:t>
      </w:r>
    </w:p>
    <w:p w:rsidR="003567FA" w:rsidRDefault="003567FA" w:rsidP="003567FA">
      <w:pPr>
        <w:rPr>
          <w:rFonts w:ascii="Arial" w:hAnsi="Arial" w:cs="Arial"/>
          <w:sz w:val="20"/>
        </w:rPr>
      </w:pPr>
    </w:p>
    <w:p w:rsidR="00D92C76" w:rsidRPr="003327EE" w:rsidRDefault="00D92C76" w:rsidP="003567FA">
      <w:pPr>
        <w:rPr>
          <w:rFonts w:ascii="Arial" w:hAnsi="Arial" w:cs="Arial"/>
          <w:sz w:val="20"/>
        </w:rPr>
      </w:pPr>
    </w:p>
    <w:p w:rsidR="00922419" w:rsidRPr="003327EE" w:rsidRDefault="00B7575F" w:rsidP="00B7575F">
      <w:pPr>
        <w:pStyle w:val="berschrift3"/>
        <w:rPr>
          <w:rFonts w:ascii="Arial" w:hAnsi="Arial" w:cs="Arial"/>
          <w:sz w:val="20"/>
        </w:rPr>
      </w:pPr>
      <w:r w:rsidRPr="00B7575F">
        <w:rPr>
          <w:rFonts w:ascii="Arial" w:hAnsi="Arial" w:cs="Arial"/>
          <w:bCs/>
          <w:sz w:val="20"/>
          <w:lang w:val="fr-FR"/>
        </w:rPr>
        <w:t>Boîtier apparent 110A WH</w:t>
      </w:r>
    </w:p>
    <w:p w:rsidR="00922419" w:rsidRPr="003327EE" w:rsidRDefault="00B7575F" w:rsidP="00B7575F">
      <w:pPr>
        <w:rPr>
          <w:rFonts w:ascii="Arial" w:hAnsi="Arial" w:cs="Arial"/>
          <w:sz w:val="20"/>
        </w:rPr>
      </w:pPr>
      <w:r w:rsidRPr="00B7575F">
        <w:rPr>
          <w:rFonts w:ascii="Arial" w:hAnsi="Arial" w:cs="Arial"/>
          <w:sz w:val="20"/>
          <w:lang w:val="fr-FR"/>
        </w:rPr>
        <w:t>En option</w:t>
      </w:r>
    </w:p>
    <w:p w:rsidR="00922419" w:rsidRPr="003327EE" w:rsidRDefault="00B7575F" w:rsidP="00B7575F">
      <w:pPr>
        <w:rPr>
          <w:rFonts w:ascii="Arial" w:hAnsi="Arial" w:cs="Arial"/>
          <w:sz w:val="20"/>
        </w:rPr>
      </w:pPr>
      <w:r w:rsidRPr="00B7575F">
        <w:rPr>
          <w:rFonts w:ascii="Arial" w:hAnsi="Arial" w:cs="Arial"/>
          <w:sz w:val="20"/>
          <w:lang w:val="fr-FR"/>
        </w:rPr>
        <w:t>N° de réf. : 9070912</w:t>
      </w:r>
    </w:p>
    <w:p w:rsidR="00922419" w:rsidRDefault="00922419" w:rsidP="003567FA">
      <w:pPr>
        <w:rPr>
          <w:rFonts w:ascii="Arial" w:hAnsi="Arial" w:cs="Arial"/>
          <w:sz w:val="20"/>
        </w:rPr>
      </w:pPr>
    </w:p>
    <w:p w:rsidR="00DF1D3A" w:rsidRPr="003327EE" w:rsidRDefault="00B7575F" w:rsidP="00B7575F">
      <w:pPr>
        <w:pStyle w:val="berschrift3"/>
        <w:rPr>
          <w:rFonts w:ascii="Arial" w:hAnsi="Arial" w:cs="Arial"/>
          <w:sz w:val="20"/>
        </w:rPr>
      </w:pPr>
      <w:r w:rsidRPr="00B7575F">
        <w:rPr>
          <w:rFonts w:ascii="Arial" w:hAnsi="Arial" w:cs="Arial"/>
          <w:bCs/>
          <w:sz w:val="20"/>
          <w:lang w:val="fr-FR"/>
        </w:rPr>
        <w:t>Boîtier apparent 110A GR</w:t>
      </w:r>
    </w:p>
    <w:p w:rsidR="00DF1D3A" w:rsidRPr="003327EE" w:rsidRDefault="00B7575F" w:rsidP="00B7575F">
      <w:pPr>
        <w:rPr>
          <w:rFonts w:ascii="Arial" w:hAnsi="Arial" w:cs="Arial"/>
          <w:sz w:val="20"/>
        </w:rPr>
      </w:pPr>
      <w:r w:rsidRPr="00B7575F">
        <w:rPr>
          <w:rFonts w:ascii="Arial" w:hAnsi="Arial" w:cs="Arial"/>
          <w:sz w:val="20"/>
          <w:lang w:val="fr-FR"/>
        </w:rPr>
        <w:t>En option</w:t>
      </w:r>
    </w:p>
    <w:p w:rsidR="00DF1D3A" w:rsidRPr="003327EE" w:rsidRDefault="00B7575F" w:rsidP="00B7575F">
      <w:pPr>
        <w:rPr>
          <w:rFonts w:ascii="Arial" w:hAnsi="Arial" w:cs="Arial"/>
          <w:sz w:val="20"/>
        </w:rPr>
      </w:pPr>
      <w:r w:rsidRPr="00B7575F">
        <w:rPr>
          <w:rFonts w:ascii="Arial" w:hAnsi="Arial" w:cs="Arial"/>
          <w:sz w:val="20"/>
          <w:lang w:val="fr-FR"/>
        </w:rPr>
        <w:t>N° de réf. : 9070913</w:t>
      </w:r>
    </w:p>
    <w:p w:rsidR="00DF1D3A" w:rsidRPr="003327EE" w:rsidRDefault="00DF1D3A" w:rsidP="003567FA">
      <w:pPr>
        <w:rPr>
          <w:rFonts w:ascii="Arial" w:hAnsi="Arial" w:cs="Arial"/>
          <w:sz w:val="20"/>
        </w:rPr>
      </w:pPr>
    </w:p>
    <w:p w:rsidR="00922419" w:rsidRPr="003327EE" w:rsidRDefault="00B7575F" w:rsidP="00B7575F">
      <w:pPr>
        <w:pStyle w:val="berschrift3"/>
        <w:rPr>
          <w:rFonts w:ascii="Arial" w:hAnsi="Arial" w:cs="Arial"/>
          <w:sz w:val="20"/>
        </w:rPr>
      </w:pPr>
      <w:r w:rsidRPr="00B7575F">
        <w:rPr>
          <w:rFonts w:ascii="Arial" w:hAnsi="Arial" w:cs="Arial"/>
          <w:bCs/>
          <w:sz w:val="20"/>
          <w:lang w:val="fr-FR"/>
        </w:rPr>
        <w:t>Boîtier de montage au plafond 73A</w:t>
      </w:r>
    </w:p>
    <w:p w:rsidR="00922419" w:rsidRPr="003327EE" w:rsidRDefault="00B7575F" w:rsidP="00B7575F">
      <w:pPr>
        <w:rPr>
          <w:rFonts w:ascii="Arial" w:hAnsi="Arial" w:cs="Arial"/>
          <w:sz w:val="20"/>
        </w:rPr>
      </w:pPr>
      <w:r w:rsidRPr="00B7575F">
        <w:rPr>
          <w:rFonts w:ascii="Arial" w:hAnsi="Arial" w:cs="Arial"/>
          <w:sz w:val="20"/>
          <w:lang w:val="fr-FR"/>
        </w:rPr>
        <w:t>En option</w:t>
      </w:r>
    </w:p>
    <w:p w:rsidR="003327EE" w:rsidRPr="003327EE" w:rsidRDefault="00B7575F" w:rsidP="00B7575F">
      <w:pPr>
        <w:rPr>
          <w:rFonts w:ascii="Arial" w:hAnsi="Arial" w:cs="Arial"/>
          <w:sz w:val="20"/>
        </w:rPr>
      </w:pPr>
      <w:r w:rsidRPr="00B7575F">
        <w:rPr>
          <w:rFonts w:ascii="Arial" w:hAnsi="Arial" w:cs="Arial"/>
          <w:sz w:val="20"/>
          <w:lang w:val="fr-FR"/>
        </w:rPr>
        <w:t>Diamètre de perçage 73 mm</w:t>
      </w:r>
    </w:p>
    <w:p w:rsidR="00922419" w:rsidRPr="003327EE" w:rsidRDefault="00B7575F" w:rsidP="00B7575F">
      <w:pPr>
        <w:rPr>
          <w:rFonts w:ascii="Arial" w:hAnsi="Arial" w:cs="Arial"/>
          <w:sz w:val="20"/>
        </w:rPr>
      </w:pPr>
      <w:r w:rsidRPr="00B7575F">
        <w:rPr>
          <w:rFonts w:ascii="Arial" w:hAnsi="Arial" w:cs="Arial"/>
          <w:sz w:val="20"/>
          <w:lang w:val="fr-FR"/>
        </w:rPr>
        <w:t>N° de réf. : 9070917</w:t>
      </w:r>
    </w:p>
    <w:p w:rsidR="00922419" w:rsidRPr="003327EE" w:rsidRDefault="00922419" w:rsidP="003567FA">
      <w:pPr>
        <w:rPr>
          <w:rFonts w:ascii="Arial" w:hAnsi="Arial" w:cs="Arial"/>
          <w:sz w:val="20"/>
        </w:rPr>
      </w:pPr>
    </w:p>
    <w:sectPr w:rsidR="00922419" w:rsidRPr="003327EE" w:rsidSect="004E2972">
      <w:headerReference w:type="default" r:id="rId7"/>
      <w:footerReference w:type="default" r:id="rId8"/>
      <w:type w:val="continuous"/>
      <w:pgSz w:w="11907" w:h="16840" w:code="9"/>
      <w:pgMar w:top="1531" w:right="1134" w:bottom="1134" w:left="1418" w:header="284" w:footer="3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4110AD" w:rsidRDefault="004110AD">
      <w:r>
        <w:separator/>
      </w:r>
    </w:p>
  </w:endnote>
  <w:endnote w:type="continuationSeparator" w:id="0">
    <w:p w:rsidR="004110AD" w:rsidRDefault="00411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utiger LT Com 45 Light">
    <w:altName w:val="Calibri"/>
    <w:panose1 w:val="020B0604020202020204"/>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Frutiger LT Com 47 Light Cn">
    <w:altName w:val="Calibri"/>
    <w:panose1 w:val="020B0604020202020204"/>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ntax">
    <w:altName w:val="Calibri"/>
    <w:panose1 w:val="020B0604020202020204"/>
    <w:charset w:val="00"/>
    <w:family w:val="swiss"/>
    <w:pitch w:val="variable"/>
    <w:sig w:usb0="00000001" w:usb1="00000000" w:usb2="00000000" w:usb3="00000000" w:csb0="00000009"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1E0" w:firstRow="1" w:lastRow="1" w:firstColumn="1" w:lastColumn="1" w:noHBand="0" w:noVBand="0"/>
    </w:tblPr>
    <w:tblGrid>
      <w:gridCol w:w="4747"/>
      <w:gridCol w:w="4748"/>
    </w:tblGrid>
    <w:tr w:rsidR="003327EE" w:rsidTr="00B7575F">
      <w:tc>
        <w:tcPr>
          <w:tcW w:w="4747" w:type="dxa"/>
        </w:tcPr>
        <w:p w:rsidR="003327EE" w:rsidRPr="001B79A9" w:rsidRDefault="00B7575F" w:rsidP="00B7575F">
          <w:pPr>
            <w:pStyle w:val="Fuzeile"/>
            <w:rPr>
              <w:rFonts w:ascii="Arial" w:hAnsi="Arial" w:cs="Arial"/>
            </w:rPr>
          </w:pPr>
          <w:r w:rsidRPr="00B7575F">
            <w:rPr>
              <w:rFonts w:ascii="Arial" w:hAnsi="Arial" w:cs="Arial"/>
              <w:lang w:val="fr-FR"/>
            </w:rPr>
            <w:t>Sous réserve de modifications techniques</w:t>
          </w:r>
        </w:p>
      </w:tc>
      <w:tc>
        <w:tcPr>
          <w:tcW w:w="4748" w:type="dxa"/>
        </w:tcPr>
        <w:p w:rsidR="003327EE" w:rsidRPr="001B79A9" w:rsidRDefault="00B7575F" w:rsidP="00B7575F">
          <w:pPr>
            <w:pStyle w:val="Fuzeile"/>
            <w:jc w:val="right"/>
            <w:rPr>
              <w:rFonts w:ascii="Arial" w:hAnsi="Arial" w:cs="Arial"/>
            </w:rPr>
          </w:pPr>
          <w:r w:rsidRPr="00B7575F">
            <w:rPr>
              <w:rFonts w:ascii="Arial" w:hAnsi="Arial" w:cs="Arial"/>
              <w:lang w:val="fr-FR"/>
            </w:rPr>
            <w:t>1103106701/01.2016</w:t>
          </w:r>
          <w:r w:rsidRPr="00B7575F">
            <w:rPr>
              <w:rFonts w:ascii="Symbol" w:hAnsi="Symbol" w:cs="Symbol"/>
              <w:lang w:val="fr-FR"/>
            </w:rPr>
            <w:t></w:t>
          </w:r>
          <w:r w:rsidRPr="00B7575F">
            <w:rPr>
              <w:rFonts w:ascii="Arial" w:hAnsi="Arial" w:cs="Arial"/>
              <w:lang w:val="fr-FR"/>
            </w:rPr>
            <w:t>Theben HTS AG</w:t>
          </w:r>
        </w:p>
      </w:tc>
    </w:tr>
  </w:tbl>
  <w:p w:rsidR="003327EE" w:rsidRPr="004E2972" w:rsidRDefault="003327EE" w:rsidP="004E2972">
    <w:pPr>
      <w:pStyle w:val="Fuzeile"/>
    </w:pPr>
    <w:r w:rsidRPr="00B7575F">
      <w:rPr>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4110AD" w:rsidRDefault="004110AD">
      <w:r>
        <w:separator/>
      </w:r>
    </w:p>
  </w:footnote>
  <w:footnote w:type="continuationSeparator" w:id="0">
    <w:p w:rsidR="004110AD" w:rsidRDefault="00411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327EE" w:rsidRDefault="003327EE">
    <w:pPr>
      <w:pStyle w:val="Kopfzeile"/>
      <w:ind w:left="-1701"/>
    </w:pPr>
  </w:p>
  <w:tbl>
    <w:tblPr>
      <w:tblW w:w="0" w:type="auto"/>
      <w:tblLook w:val="01E0" w:firstRow="1" w:lastRow="1" w:firstColumn="1" w:lastColumn="1" w:noHBand="0" w:noVBand="0"/>
    </w:tblPr>
    <w:tblGrid>
      <w:gridCol w:w="4747"/>
      <w:gridCol w:w="4748"/>
    </w:tblGrid>
    <w:tr w:rsidR="003327EE" w:rsidRPr="004E2972" w:rsidTr="00B7575F">
      <w:tc>
        <w:tcPr>
          <w:tcW w:w="4747" w:type="dxa"/>
        </w:tcPr>
        <w:p w:rsidR="003327EE" w:rsidRPr="001B79A9" w:rsidRDefault="00B7575F" w:rsidP="00B7575F">
          <w:pPr>
            <w:pStyle w:val="Kopfzeile"/>
            <w:rPr>
              <w:rFonts w:ascii="Arial" w:hAnsi="Arial" w:cs="Arial"/>
            </w:rPr>
          </w:pPr>
          <w:r w:rsidRPr="00B7575F">
            <w:rPr>
              <w:rFonts w:ascii="Arial" w:hAnsi="Arial" w:cs="Arial"/>
              <w:lang w:val="fr-FR"/>
            </w:rPr>
            <w:t xml:space="preserve">Theben HTS AG </w:t>
          </w:r>
        </w:p>
        <w:p w:rsidR="003327EE" w:rsidRPr="001B79A9" w:rsidRDefault="00B7575F" w:rsidP="00B7575F">
          <w:pPr>
            <w:pStyle w:val="Kopfzeile"/>
            <w:rPr>
              <w:rFonts w:ascii="Arial" w:hAnsi="Arial" w:cs="Arial"/>
            </w:rPr>
          </w:pPr>
          <w:r w:rsidRPr="00B7575F">
            <w:rPr>
              <w:rFonts w:ascii="Arial" w:hAnsi="Arial" w:cs="Arial"/>
              <w:lang w:val="fr-FR"/>
            </w:rPr>
            <w:t xml:space="preserve">CH-8307 Effretikon </w:t>
          </w:r>
        </w:p>
        <w:p w:rsidR="003327EE" w:rsidRPr="001B79A9" w:rsidRDefault="00B7575F" w:rsidP="00B7575F">
          <w:pPr>
            <w:pStyle w:val="Kopfzeile"/>
            <w:rPr>
              <w:rFonts w:ascii="Arial" w:hAnsi="Arial" w:cs="Arial"/>
            </w:rPr>
          </w:pPr>
          <w:r w:rsidRPr="00B7575F">
            <w:rPr>
              <w:rFonts w:ascii="Arial" w:hAnsi="Arial" w:cs="Arial"/>
              <w:lang w:val="fr-FR"/>
            </w:rPr>
            <w:t>Tél. 052 355 17 00</w:t>
          </w:r>
        </w:p>
        <w:p w:rsidR="003327EE" w:rsidRPr="00A961B4" w:rsidRDefault="00B7575F" w:rsidP="00B7575F">
          <w:pPr>
            <w:pStyle w:val="Kopfzeile"/>
            <w:rPr>
              <w:sz w:val="18"/>
              <w:szCs w:val="18"/>
            </w:rPr>
          </w:pPr>
          <w:r w:rsidRPr="00B7575F">
            <w:rPr>
              <w:rFonts w:ascii="Arial" w:hAnsi="Arial" w:cs="Arial"/>
              <w:lang w:val="fr-FR"/>
            </w:rPr>
            <w:t>Fax 052 355 17 01</w:t>
          </w:r>
        </w:p>
      </w:tc>
      <w:tc>
        <w:tcPr>
          <w:tcW w:w="4748" w:type="dxa"/>
        </w:tcPr>
        <w:p w:rsidR="003327EE" w:rsidRPr="004E2972" w:rsidRDefault="004110AD" w:rsidP="00A961B4">
          <w:pPr>
            <w:pStyle w:val="Kopfzeile"/>
            <w:jc w:val="right"/>
          </w:pPr>
          <w:r w:rsidRPr="00B7575F">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9.75pt;height:27.65pt;mso-width-percent:0;mso-height-percent:0;mso-width-percent:0;mso-height-percent:0">
                <v:imagedata r:id="rId1" o:title="thebenHTS_Logo_sw"/>
              </v:shape>
            </w:pict>
          </w:r>
        </w:p>
      </w:tc>
    </w:tr>
  </w:tbl>
  <w:p w:rsidR="003327EE" w:rsidRPr="004E2972" w:rsidRDefault="003327EE" w:rsidP="004E2972">
    <w:pPr>
      <w:pStyle w:val="Kopfzeile"/>
      <w:tabs>
        <w:tab w:val="clear" w:pos="4536"/>
        <w:tab w:val="clear" w:pos="9072"/>
      </w:tabs>
    </w:pPr>
    <w:r w:rsidRPr="00B7575F">
      <w:rPr>
        <w:rFonts w:ascii="Syntax" w:hAnsi="Syntax"/>
        <w:i/>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9C06D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F653968"/>
    <w:multiLevelType w:val="hybridMultilevel"/>
    <w:tmpl w:val="CBC6E48C"/>
    <w:lvl w:ilvl="0" w:tplc="08070001">
      <w:start w:val="1"/>
      <w:numFmt w:val="bullet"/>
      <w:lvlText w:val=""/>
      <w:lvlJc w:val="left"/>
      <w:pPr>
        <w:ind w:left="660" w:hanging="360"/>
      </w:pPr>
      <w:rPr>
        <w:rFonts w:ascii="Symbol" w:hAnsi="Symbol" w:hint="default"/>
      </w:rPr>
    </w:lvl>
    <w:lvl w:ilvl="1" w:tplc="08070003" w:tentative="1">
      <w:start w:val="1"/>
      <w:numFmt w:val="bullet"/>
      <w:lvlText w:val="o"/>
      <w:lvlJc w:val="left"/>
      <w:pPr>
        <w:ind w:left="1380" w:hanging="360"/>
      </w:pPr>
      <w:rPr>
        <w:rFonts w:ascii="Courier New" w:hAnsi="Courier New" w:cs="Courier New" w:hint="default"/>
      </w:rPr>
    </w:lvl>
    <w:lvl w:ilvl="2" w:tplc="08070005" w:tentative="1">
      <w:start w:val="1"/>
      <w:numFmt w:val="bullet"/>
      <w:lvlText w:val=""/>
      <w:lvlJc w:val="left"/>
      <w:pPr>
        <w:ind w:left="2100" w:hanging="360"/>
      </w:pPr>
      <w:rPr>
        <w:rFonts w:ascii="Wingdings" w:hAnsi="Wingdings" w:hint="default"/>
      </w:rPr>
    </w:lvl>
    <w:lvl w:ilvl="3" w:tplc="08070001" w:tentative="1">
      <w:start w:val="1"/>
      <w:numFmt w:val="bullet"/>
      <w:lvlText w:val=""/>
      <w:lvlJc w:val="left"/>
      <w:pPr>
        <w:ind w:left="2820" w:hanging="360"/>
      </w:pPr>
      <w:rPr>
        <w:rFonts w:ascii="Symbol" w:hAnsi="Symbol" w:hint="default"/>
      </w:rPr>
    </w:lvl>
    <w:lvl w:ilvl="4" w:tplc="08070003" w:tentative="1">
      <w:start w:val="1"/>
      <w:numFmt w:val="bullet"/>
      <w:lvlText w:val="o"/>
      <w:lvlJc w:val="left"/>
      <w:pPr>
        <w:ind w:left="3540" w:hanging="360"/>
      </w:pPr>
      <w:rPr>
        <w:rFonts w:ascii="Courier New" w:hAnsi="Courier New" w:cs="Courier New" w:hint="default"/>
      </w:rPr>
    </w:lvl>
    <w:lvl w:ilvl="5" w:tplc="08070005" w:tentative="1">
      <w:start w:val="1"/>
      <w:numFmt w:val="bullet"/>
      <w:lvlText w:val=""/>
      <w:lvlJc w:val="left"/>
      <w:pPr>
        <w:ind w:left="4260" w:hanging="360"/>
      </w:pPr>
      <w:rPr>
        <w:rFonts w:ascii="Wingdings" w:hAnsi="Wingdings" w:hint="default"/>
      </w:rPr>
    </w:lvl>
    <w:lvl w:ilvl="6" w:tplc="08070001" w:tentative="1">
      <w:start w:val="1"/>
      <w:numFmt w:val="bullet"/>
      <w:lvlText w:val=""/>
      <w:lvlJc w:val="left"/>
      <w:pPr>
        <w:ind w:left="4980" w:hanging="360"/>
      </w:pPr>
      <w:rPr>
        <w:rFonts w:ascii="Symbol" w:hAnsi="Symbol" w:hint="default"/>
      </w:rPr>
    </w:lvl>
    <w:lvl w:ilvl="7" w:tplc="08070003" w:tentative="1">
      <w:start w:val="1"/>
      <w:numFmt w:val="bullet"/>
      <w:lvlText w:val="o"/>
      <w:lvlJc w:val="left"/>
      <w:pPr>
        <w:ind w:left="5700" w:hanging="360"/>
      </w:pPr>
      <w:rPr>
        <w:rFonts w:ascii="Courier New" w:hAnsi="Courier New" w:cs="Courier New" w:hint="default"/>
      </w:rPr>
    </w:lvl>
    <w:lvl w:ilvl="8" w:tplc="08070005" w:tentative="1">
      <w:start w:val="1"/>
      <w:numFmt w:val="bullet"/>
      <w:lvlText w:val=""/>
      <w:lvlJc w:val="left"/>
      <w:pPr>
        <w:ind w:left="6420" w:hanging="360"/>
      </w:pPr>
      <w:rPr>
        <w:rFonts w:ascii="Wingdings" w:hAnsi="Wingdings" w:hint="default"/>
      </w:rPr>
    </w:lvl>
  </w:abstractNum>
  <w:abstractNum w:abstractNumId="2" w15:restartNumberingAfterBreak="0">
    <w:nsid w:val="53302637"/>
    <w:multiLevelType w:val="hybridMultilevel"/>
    <w:tmpl w:val="CCD8080C"/>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7E31021F"/>
    <w:multiLevelType w:val="hybridMultilevel"/>
    <w:tmpl w:val="541418C0"/>
    <w:lvl w:ilvl="0" w:tplc="08070001">
      <w:start w:val="1"/>
      <w:numFmt w:val="bullet"/>
      <w:lvlText w:val=""/>
      <w:lvlJc w:val="left"/>
      <w:pPr>
        <w:ind w:left="640" w:hanging="360"/>
      </w:pPr>
      <w:rPr>
        <w:rFonts w:ascii="Symbol" w:hAnsi="Symbol" w:hint="default"/>
      </w:rPr>
    </w:lvl>
    <w:lvl w:ilvl="1" w:tplc="08070001">
      <w:start w:val="1"/>
      <w:numFmt w:val="bullet"/>
      <w:lvlText w:val=""/>
      <w:lvlJc w:val="left"/>
      <w:pPr>
        <w:ind w:left="1360" w:hanging="360"/>
      </w:pPr>
      <w:rPr>
        <w:rFonts w:ascii="Symbol" w:hAnsi="Symbol" w:hint="default"/>
      </w:rPr>
    </w:lvl>
    <w:lvl w:ilvl="2" w:tplc="08070005" w:tentative="1">
      <w:start w:val="1"/>
      <w:numFmt w:val="bullet"/>
      <w:lvlText w:val=""/>
      <w:lvlJc w:val="left"/>
      <w:pPr>
        <w:ind w:left="2080" w:hanging="360"/>
      </w:pPr>
      <w:rPr>
        <w:rFonts w:ascii="Wingdings" w:hAnsi="Wingdings" w:hint="default"/>
      </w:rPr>
    </w:lvl>
    <w:lvl w:ilvl="3" w:tplc="08070001" w:tentative="1">
      <w:start w:val="1"/>
      <w:numFmt w:val="bullet"/>
      <w:lvlText w:val=""/>
      <w:lvlJc w:val="left"/>
      <w:pPr>
        <w:ind w:left="2800" w:hanging="360"/>
      </w:pPr>
      <w:rPr>
        <w:rFonts w:ascii="Symbol" w:hAnsi="Symbol" w:hint="default"/>
      </w:rPr>
    </w:lvl>
    <w:lvl w:ilvl="4" w:tplc="08070003" w:tentative="1">
      <w:start w:val="1"/>
      <w:numFmt w:val="bullet"/>
      <w:lvlText w:val="o"/>
      <w:lvlJc w:val="left"/>
      <w:pPr>
        <w:ind w:left="3520" w:hanging="360"/>
      </w:pPr>
      <w:rPr>
        <w:rFonts w:ascii="Courier New" w:hAnsi="Courier New" w:cs="Courier New" w:hint="default"/>
      </w:rPr>
    </w:lvl>
    <w:lvl w:ilvl="5" w:tplc="08070005" w:tentative="1">
      <w:start w:val="1"/>
      <w:numFmt w:val="bullet"/>
      <w:lvlText w:val=""/>
      <w:lvlJc w:val="left"/>
      <w:pPr>
        <w:ind w:left="4240" w:hanging="360"/>
      </w:pPr>
      <w:rPr>
        <w:rFonts w:ascii="Wingdings" w:hAnsi="Wingdings" w:hint="default"/>
      </w:rPr>
    </w:lvl>
    <w:lvl w:ilvl="6" w:tplc="08070001" w:tentative="1">
      <w:start w:val="1"/>
      <w:numFmt w:val="bullet"/>
      <w:lvlText w:val=""/>
      <w:lvlJc w:val="left"/>
      <w:pPr>
        <w:ind w:left="4960" w:hanging="360"/>
      </w:pPr>
      <w:rPr>
        <w:rFonts w:ascii="Symbol" w:hAnsi="Symbol" w:hint="default"/>
      </w:rPr>
    </w:lvl>
    <w:lvl w:ilvl="7" w:tplc="08070003" w:tentative="1">
      <w:start w:val="1"/>
      <w:numFmt w:val="bullet"/>
      <w:lvlText w:val="o"/>
      <w:lvlJc w:val="left"/>
      <w:pPr>
        <w:ind w:left="5680" w:hanging="360"/>
      </w:pPr>
      <w:rPr>
        <w:rFonts w:ascii="Courier New" w:hAnsi="Courier New" w:cs="Courier New" w:hint="default"/>
      </w:rPr>
    </w:lvl>
    <w:lvl w:ilvl="8" w:tplc="08070005" w:tentative="1">
      <w:start w:val="1"/>
      <w:numFmt w:val="bullet"/>
      <w:lvlText w:val=""/>
      <w:lvlJc w:val="left"/>
      <w:pPr>
        <w:ind w:left="6400" w:hanging="360"/>
      </w:pPr>
      <w:rPr>
        <w:rFonts w:ascii="Wingdings" w:hAnsi="Wingdings" w:hint="default"/>
      </w:rPr>
    </w:lvl>
  </w:abstractNum>
  <w:num w:numId="1" w16cid:durableId="2102410675">
    <w:abstractNumId w:val="2"/>
  </w:num>
  <w:num w:numId="2" w16cid:durableId="866255230">
    <w:abstractNumId w:val="3"/>
  </w:num>
  <w:num w:numId="3" w16cid:durableId="1816334853">
    <w:abstractNumId w:val="1"/>
  </w:num>
  <w:num w:numId="4" w16cid:durableId="19992624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4392"/>
    <w:rsid w:val="00027DFF"/>
    <w:rsid w:val="000A7407"/>
    <w:rsid w:val="000B4392"/>
    <w:rsid w:val="000E3A05"/>
    <w:rsid w:val="00136A01"/>
    <w:rsid w:val="001B79A9"/>
    <w:rsid w:val="001F49C8"/>
    <w:rsid w:val="001F5BF1"/>
    <w:rsid w:val="00261E93"/>
    <w:rsid w:val="002678A4"/>
    <w:rsid w:val="002D071C"/>
    <w:rsid w:val="002E5B5E"/>
    <w:rsid w:val="00306E86"/>
    <w:rsid w:val="003242DD"/>
    <w:rsid w:val="003327EE"/>
    <w:rsid w:val="003567FA"/>
    <w:rsid w:val="00367E7C"/>
    <w:rsid w:val="003A6C78"/>
    <w:rsid w:val="003D717D"/>
    <w:rsid w:val="004110AD"/>
    <w:rsid w:val="00430F45"/>
    <w:rsid w:val="00461495"/>
    <w:rsid w:val="00490562"/>
    <w:rsid w:val="004930BB"/>
    <w:rsid w:val="004C07C4"/>
    <w:rsid w:val="004E2972"/>
    <w:rsid w:val="004F2EB4"/>
    <w:rsid w:val="005116E4"/>
    <w:rsid w:val="00557AA9"/>
    <w:rsid w:val="00604C66"/>
    <w:rsid w:val="00616195"/>
    <w:rsid w:val="00622B3A"/>
    <w:rsid w:val="00630FC3"/>
    <w:rsid w:val="00643324"/>
    <w:rsid w:val="006573DC"/>
    <w:rsid w:val="00680D97"/>
    <w:rsid w:val="00694C68"/>
    <w:rsid w:val="006B75C9"/>
    <w:rsid w:val="006D4E11"/>
    <w:rsid w:val="006E0D51"/>
    <w:rsid w:val="006F4CAD"/>
    <w:rsid w:val="00857B98"/>
    <w:rsid w:val="00872719"/>
    <w:rsid w:val="00877D0C"/>
    <w:rsid w:val="008E010F"/>
    <w:rsid w:val="008F33C7"/>
    <w:rsid w:val="009002CC"/>
    <w:rsid w:val="00922419"/>
    <w:rsid w:val="00925F64"/>
    <w:rsid w:val="009262A0"/>
    <w:rsid w:val="0093567A"/>
    <w:rsid w:val="00957B7B"/>
    <w:rsid w:val="009742FA"/>
    <w:rsid w:val="00983913"/>
    <w:rsid w:val="00994DE2"/>
    <w:rsid w:val="009F5A19"/>
    <w:rsid w:val="009F6E61"/>
    <w:rsid w:val="00A41B0E"/>
    <w:rsid w:val="00A47C97"/>
    <w:rsid w:val="00A651B8"/>
    <w:rsid w:val="00A72AEF"/>
    <w:rsid w:val="00A961B4"/>
    <w:rsid w:val="00AB2128"/>
    <w:rsid w:val="00AB4B97"/>
    <w:rsid w:val="00B345A1"/>
    <w:rsid w:val="00B7575F"/>
    <w:rsid w:val="00B978DB"/>
    <w:rsid w:val="00C05DE7"/>
    <w:rsid w:val="00C1124C"/>
    <w:rsid w:val="00C203A0"/>
    <w:rsid w:val="00C84303"/>
    <w:rsid w:val="00C8699D"/>
    <w:rsid w:val="00CA46A7"/>
    <w:rsid w:val="00CB1CD5"/>
    <w:rsid w:val="00CE1655"/>
    <w:rsid w:val="00CF20FB"/>
    <w:rsid w:val="00D00BF0"/>
    <w:rsid w:val="00D05F16"/>
    <w:rsid w:val="00D7757B"/>
    <w:rsid w:val="00D84889"/>
    <w:rsid w:val="00D86A0E"/>
    <w:rsid w:val="00D92C76"/>
    <w:rsid w:val="00D96261"/>
    <w:rsid w:val="00DA5A07"/>
    <w:rsid w:val="00DF1D3A"/>
    <w:rsid w:val="00DF4FE3"/>
    <w:rsid w:val="00E16F2D"/>
    <w:rsid w:val="00E66107"/>
    <w:rsid w:val="00E769D5"/>
    <w:rsid w:val="00EB4AB1"/>
    <w:rsid w:val="00EC36C2"/>
    <w:rsid w:val="00F55BBA"/>
    <w:rsid w:val="00FB2CEC"/>
    <w:rsid w:val="00FC09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90F86CC8-9634-3A45-B848-3D441494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E2972"/>
    <w:pPr>
      <w:overflowPunct w:val="0"/>
      <w:autoSpaceDE w:val="0"/>
      <w:autoSpaceDN w:val="0"/>
      <w:adjustRightInd w:val="0"/>
      <w:textAlignment w:val="baseline"/>
    </w:pPr>
    <w:rPr>
      <w:rFonts w:ascii="Frutiger LT Com 45 Light" w:hAnsi="Frutiger LT Com 45 Light"/>
      <w:sz w:val="24"/>
    </w:rPr>
  </w:style>
  <w:style w:type="paragraph" w:styleId="berschrift1">
    <w:name w:val="heading 1"/>
    <w:basedOn w:val="Standard"/>
    <w:next w:val="Standard"/>
    <w:qFormat/>
    <w:rsid w:val="004E2972"/>
    <w:pPr>
      <w:outlineLvl w:val="0"/>
    </w:pPr>
    <w:rPr>
      <w:b/>
      <w:sz w:val="28"/>
    </w:rPr>
  </w:style>
  <w:style w:type="paragraph" w:styleId="berschrift3">
    <w:name w:val="heading 3"/>
    <w:basedOn w:val="Standard"/>
    <w:next w:val="Standard"/>
    <w:link w:val="berschrift3Zchn"/>
    <w:qFormat/>
    <w:rsid w:val="004E2972"/>
    <w:pPr>
      <w:outlineLvl w:val="2"/>
    </w:pPr>
    <w:rPr>
      <w:b/>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KopfFussTHTSAG">
    <w:name w:val="Kopf/Fuss THTS AG"/>
    <w:basedOn w:val="Standard"/>
    <w:rsid w:val="004E2972"/>
  </w:style>
  <w:style w:type="paragraph" w:styleId="Kopfzeile">
    <w:name w:val="header"/>
    <w:basedOn w:val="Standard"/>
    <w:rsid w:val="004E2972"/>
    <w:pPr>
      <w:tabs>
        <w:tab w:val="center" w:pos="4536"/>
        <w:tab w:val="right" w:pos="9072"/>
      </w:tabs>
    </w:pPr>
    <w:rPr>
      <w:sz w:val="20"/>
    </w:rPr>
  </w:style>
  <w:style w:type="paragraph" w:styleId="Fuzeile">
    <w:name w:val="footer"/>
    <w:basedOn w:val="Standard"/>
    <w:rsid w:val="004E2972"/>
    <w:pPr>
      <w:tabs>
        <w:tab w:val="center" w:pos="4536"/>
        <w:tab w:val="right" w:pos="9072"/>
      </w:tabs>
    </w:pPr>
    <w:rPr>
      <w:sz w:val="20"/>
    </w:rPr>
  </w:style>
  <w:style w:type="character" w:styleId="Seitenzahl">
    <w:name w:val="page number"/>
    <w:basedOn w:val="Absatz-Standardschriftart"/>
  </w:style>
  <w:style w:type="paragraph" w:customStyle="1" w:styleId="Haupttext">
    <w:name w:val="Haupttext"/>
    <w:pPr>
      <w:overflowPunct w:val="0"/>
      <w:autoSpaceDE w:val="0"/>
      <w:autoSpaceDN w:val="0"/>
      <w:adjustRightInd w:val="0"/>
      <w:spacing w:after="60"/>
      <w:textAlignment w:val="baseline"/>
    </w:pPr>
    <w:rPr>
      <w:rFonts w:ascii="Arial" w:hAnsi="Arial"/>
      <w:noProof/>
      <w:sz w:val="22"/>
    </w:rPr>
  </w:style>
  <w:style w:type="table" w:styleId="Tabellenraster">
    <w:name w:val="Table Grid"/>
    <w:basedOn w:val="NormaleTabelle"/>
    <w:rsid w:val="004E297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rsid w:val="006573DC"/>
    <w:rPr>
      <w:rFonts w:ascii="Frutiger LT Com 45 Light" w:hAnsi="Frutiger LT Com 45 Light"/>
      <w:b/>
      <w:sz w:val="24"/>
      <w:lang w:val="de-DE" w:eastAsia="de-DE"/>
    </w:rPr>
  </w:style>
  <w:style w:type="paragraph" w:customStyle="1" w:styleId="Aufzhlung">
    <w:name w:val="Aufzählung"/>
    <w:basedOn w:val="Standard"/>
    <w:uiPriority w:val="99"/>
    <w:rsid w:val="00C05DE7"/>
    <w:pPr>
      <w:tabs>
        <w:tab w:val="left" w:pos="300"/>
      </w:tabs>
      <w:overflowPunct/>
      <w:spacing w:line="288" w:lineRule="auto"/>
      <w:ind w:left="300" w:hanging="300"/>
      <w:textAlignment w:val="center"/>
    </w:pPr>
    <w:rPr>
      <w:rFonts w:ascii="Frutiger LT Com 47 Light Cn" w:hAnsi="Frutiger LT Com 47 Light Cn" w:cs="Frutiger LT Com 47 Light Cn"/>
      <w:color w:val="000000"/>
      <w:sz w:val="20"/>
      <w:lang w:val="de-CH" w:eastAsia="de-CH"/>
    </w:rPr>
  </w:style>
  <w:style w:type="paragraph" w:customStyle="1" w:styleId="AufzhlungMerkmaleStufe2">
    <w:name w:val="Aufzählung_Merkmale_Stufe 2"/>
    <w:basedOn w:val="Standard"/>
    <w:uiPriority w:val="99"/>
    <w:rsid w:val="00C05DE7"/>
    <w:pPr>
      <w:tabs>
        <w:tab w:val="left" w:pos="280"/>
      </w:tabs>
      <w:overflowPunct/>
      <w:spacing w:after="28" w:line="288" w:lineRule="auto"/>
      <w:ind w:left="510" w:hanging="260"/>
      <w:textAlignment w:val="center"/>
    </w:pPr>
    <w:rPr>
      <w:rFonts w:ascii="Frutiger LT Com 47 Light Cn" w:hAnsi="Frutiger LT Com 47 Light Cn" w:cs="Frutiger LT Com 47 Light Cn"/>
      <w:color w:val="000000"/>
      <w:sz w:val="20"/>
      <w:lang w:val="de-CH" w:eastAsia="de-CH"/>
    </w:rPr>
  </w:style>
  <w:style w:type="paragraph" w:styleId="Sprechblasentext">
    <w:name w:val="Balloon Text"/>
    <w:basedOn w:val="Standard"/>
    <w:link w:val="SprechblasentextZchn"/>
    <w:rsid w:val="00C84303"/>
    <w:rPr>
      <w:rFonts w:ascii="Tahoma" w:hAnsi="Tahoma" w:cs="Tahoma"/>
      <w:sz w:val="16"/>
      <w:szCs w:val="16"/>
    </w:rPr>
  </w:style>
  <w:style w:type="character" w:customStyle="1" w:styleId="SprechblasentextZchn">
    <w:name w:val="Sprechblasentext Zchn"/>
    <w:link w:val="Sprechblasentext"/>
    <w:rsid w:val="00C84303"/>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Vorlagen\HTS-Form\HTS-Kop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C:\MSOffice\Vorlagen\HTS-Form\HTS-Kopf.dot</Template>
  <TotalTime>0</TotalTime>
  <Pages>2</Pages>
  <Words>410</Words>
  <Characters>2589</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Ausschreibungstext für compact office Deutsch</vt:lpstr>
    </vt:vector>
  </TitlesOfParts>
  <Company>HTS High Technology Systems AG</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de soumission pour compact office Allemand</dc:title>
  <dc:subject/>
  <dc:creator>H. U. Gujer</dc:creator>
  <cp:keywords/>
  <cp:lastModifiedBy>Jürgen Schwitzer</cp:lastModifiedBy>
  <cp:revision>2</cp:revision>
  <cp:lastPrinted>2013-09-26T12:44:00Z</cp:lastPrinted>
  <dcterms:created xsi:type="dcterms:W3CDTF">2026-10-16T11:42:00Z</dcterms:created>
  <dcterms:modified xsi:type="dcterms:W3CDTF">2026-10-16T11:42:00Z</dcterms:modified>
</cp:coreProperties>
</file>