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562BA" w:rsidRPr="00A628F6" w:rsidRDefault="00906634" w:rsidP="00C562B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</w:t>
      </w:r>
      <w:r w:rsidR="00C562BA">
        <w:rPr>
          <w:rFonts w:ascii="Arial" w:hAnsi="Arial" w:cs="Arial"/>
          <w:b/>
          <w:sz w:val="20"/>
          <w:szCs w:val="20"/>
        </w:rPr>
        <w:t>rologio da muro monolaterale</w:t>
      </w:r>
      <w:r w:rsidR="006D6FB1">
        <w:rPr>
          <w:rFonts w:ascii="Arial" w:hAnsi="Arial" w:cs="Arial"/>
          <w:b/>
          <w:sz w:val="20"/>
          <w:szCs w:val="20"/>
        </w:rPr>
        <w:t xml:space="preserve"> KNX </w:t>
      </w:r>
      <w:r w:rsidR="00C562BA">
        <w:rPr>
          <w:rFonts w:ascii="Arial" w:hAnsi="Arial" w:cs="Arial"/>
          <w:b/>
          <w:sz w:val="20"/>
          <w:szCs w:val="20"/>
        </w:rPr>
        <w:t xml:space="preserve"> (OSIRIA 241 BR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C562BA">
        <w:rPr>
          <w:rFonts w:ascii="Arial" w:hAnsi="Arial" w:cs="Arial"/>
          <w:b/>
          <w:sz w:val="20"/>
          <w:szCs w:val="20"/>
        </w:rPr>
        <w:t>KNX)</w:t>
      </w:r>
    </w:p>
    <w:p w:rsidR="00C562BA" w:rsidRPr="00A628F6" w:rsidRDefault="00C562BA" w:rsidP="00C562BA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C562BA" w:rsidRPr="005E1E1E" w:rsidRDefault="009066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Orologio da muro monofacciale</w:t>
      </w:r>
      <w:r w:rsidR="006D6FB1">
        <w:rPr>
          <w:rFonts w:ascii="Arial" w:hAnsi="Arial" w:cs="Arial"/>
          <w:sz w:val="20"/>
          <w:szCs w:val="20"/>
        </w:rPr>
        <w:t xml:space="preserve"> KNX </w:t>
      </w:r>
      <w:r w:rsidR="00C562BA">
        <w:rPr>
          <w:rFonts w:ascii="Arial" w:hAnsi="Arial" w:cs="Arial"/>
          <w:sz w:val="20"/>
          <w:szCs w:val="20"/>
        </w:rPr>
        <w:t xml:space="preserve"> per interni; diametro quadrante 40 cm; quadrante in metallo bianco con numeri a barra neri a norma DIN; plexiglas bombato a prova d'urto; contenitore metallico cromato di alta qualità; diametro 40 cm; altezza 7,2 cm; riserva di carica ca. 10 giorni per assenza della tensione bus.</w:t>
      </w: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906634">
        <w:rPr>
          <w:rFonts w:ascii="Arial" w:hAnsi="Arial" w:cs="Arial"/>
          <w:sz w:val="20"/>
          <w:szCs w:val="20"/>
        </w:rPr>
        <w:t>OSIRIA 241 BR KNX</w:t>
      </w: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</w:p>
    <w:p w:rsidR="00C562BA" w:rsidRDefault="00C562BA" w:rsidP="00C562B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906634">
        <w:rPr>
          <w:rFonts w:ascii="Arial" w:hAnsi="Arial" w:cs="Arial"/>
          <w:sz w:val="20"/>
          <w:szCs w:val="20"/>
        </w:rPr>
        <w:t>5009241</w:t>
      </w:r>
    </w:p>
    <w:p w:rsidR="00C562BA" w:rsidRDefault="00C562BA" w:rsidP="00C562BA">
      <w:pPr>
        <w:rPr>
          <w:rFonts w:ascii="Arial" w:hAnsi="Arial" w:cs="Arial"/>
          <w:b/>
          <w:sz w:val="20"/>
          <w:szCs w:val="20"/>
        </w:rPr>
      </w:pPr>
    </w:p>
    <w:p w:rsidR="00C562BA" w:rsidRDefault="00C562BA" w:rsidP="00C562B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>
      <w:pPr>
        <w:rPr>
          <w:rFonts w:ascii="Arial" w:hAnsi="Arial" w:cs="Arial"/>
          <w:sz w:val="20"/>
          <w:szCs w:val="20"/>
        </w:rPr>
      </w:pPr>
    </w:p>
    <w:p w:rsidR="00C562BA" w:rsidRDefault="00C562BA" w:rsidP="00C562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25.2.2011</w:t>
      </w:r>
    </w:p>
    <w:p w:rsidR="00C562BA" w:rsidRDefault="00C562BA">
      <w:pPr>
        <w:rPr>
          <w:rFonts w:ascii="Arial" w:hAnsi="Arial" w:cs="Arial"/>
          <w:sz w:val="20"/>
          <w:szCs w:val="20"/>
        </w:rPr>
      </w:pPr>
    </w:p>
    <w:sectPr w:rsidR="00C562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062099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6D6FB1"/>
    <w:rsid w:val="00906634"/>
    <w:rsid w:val="00933609"/>
    <w:rsid w:val="00C5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A1B54-F502-1C4C-8826-836989458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491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2026-10-16T11:54:00Z</dcterms:created>
  <dcterms:modified xsi:type="dcterms:W3CDTF">2026-10-16T11:54:00Z</dcterms:modified>
</cp:coreProperties>
</file>