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E6492" w:rsidRPr="00A628F6" w:rsidRDefault="004A7FD5" w:rsidP="002E649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Orologio da muro monofacciale KNX  (OSIRIA 251 BQ  </w:t>
      </w:r>
      <w:r w:rsidR="002E6492">
        <w:rPr>
          <w:rFonts w:ascii="Arial" w:hAnsi="Arial" w:cs="Arial"/>
          <w:b/>
          <w:sz w:val="20"/>
          <w:szCs w:val="20"/>
        </w:rPr>
        <w:t>KNX)</w:t>
      </w:r>
    </w:p>
    <w:p w:rsidR="002E6492" w:rsidRPr="00A628F6" w:rsidRDefault="002E6492" w:rsidP="002E6492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E6492" w:rsidRPr="009572A7" w:rsidRDefault="004A7F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2E6492">
        <w:rPr>
          <w:rFonts w:ascii="Arial" w:hAnsi="Arial" w:cs="Arial"/>
          <w:sz w:val="20"/>
          <w:szCs w:val="20"/>
        </w:rPr>
        <w:t>rologio</w:t>
      </w:r>
      <w:r>
        <w:rPr>
          <w:rFonts w:ascii="Arial" w:hAnsi="Arial" w:cs="Arial"/>
          <w:sz w:val="20"/>
          <w:szCs w:val="20"/>
        </w:rPr>
        <w:t xml:space="preserve"> da muro monofacciale KNX per interni  </w:t>
      </w:r>
      <w:r w:rsidR="002E6492">
        <w:rPr>
          <w:rFonts w:ascii="Arial" w:hAnsi="Arial" w:cs="Arial"/>
          <w:sz w:val="20"/>
          <w:szCs w:val="20"/>
        </w:rPr>
        <w:t xml:space="preserve"> ad es. per scuole e palestre; </w:t>
      </w:r>
      <w:r w:rsidR="003118FC">
        <w:rPr>
          <w:rFonts w:ascii="Arial" w:hAnsi="Arial" w:cs="Arial"/>
          <w:sz w:val="20"/>
          <w:szCs w:val="20"/>
        </w:rPr>
        <w:t>l</w:t>
      </w:r>
      <w:r w:rsidR="003118FC" w:rsidRPr="003118FC">
        <w:rPr>
          <w:rFonts w:ascii="Arial" w:hAnsi="Arial" w:cs="Arial"/>
          <w:sz w:val="20"/>
          <w:szCs w:val="20"/>
        </w:rPr>
        <w:t>imitato a prova di pallone</w:t>
      </w:r>
      <w:r w:rsidR="002E6492">
        <w:rPr>
          <w:rFonts w:ascii="Arial" w:hAnsi="Arial" w:cs="Arial"/>
          <w:sz w:val="20"/>
          <w:szCs w:val="20"/>
        </w:rPr>
        <w:t>, quadrante quadrato 40 x 40 cm; quadrante in metallo bianco con numeri arabi neri; stampa secondo DIN 41 09; vetro di sicurezza stratificato; contenitore metallico molto stabile; dimensioni 40 x 40 cm; altezza 10 cm</w:t>
      </w: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4A7FD5">
        <w:rPr>
          <w:rFonts w:ascii="Arial" w:hAnsi="Arial" w:cs="Arial"/>
          <w:sz w:val="20"/>
          <w:szCs w:val="20"/>
        </w:rPr>
        <w:t>OSIRIA 251 BQ KNX</w:t>
      </w: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</w:p>
    <w:p w:rsidR="002E6492" w:rsidRDefault="002E6492" w:rsidP="002E649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4A7FD5">
        <w:rPr>
          <w:rFonts w:ascii="Arial" w:hAnsi="Arial" w:cs="Arial"/>
          <w:sz w:val="20"/>
          <w:szCs w:val="20"/>
        </w:rPr>
        <w:t>5009252</w:t>
      </w:r>
    </w:p>
    <w:p w:rsidR="002E6492" w:rsidRDefault="002E6492" w:rsidP="002E6492">
      <w:pPr>
        <w:rPr>
          <w:rFonts w:ascii="Arial" w:hAnsi="Arial" w:cs="Arial"/>
          <w:b/>
          <w:sz w:val="20"/>
          <w:szCs w:val="20"/>
        </w:rPr>
      </w:pPr>
    </w:p>
    <w:p w:rsidR="002E6492" w:rsidRDefault="002E6492" w:rsidP="002E649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>
      <w:pPr>
        <w:rPr>
          <w:rFonts w:ascii="Arial" w:hAnsi="Arial" w:cs="Arial"/>
          <w:sz w:val="20"/>
          <w:szCs w:val="20"/>
        </w:rPr>
      </w:pPr>
    </w:p>
    <w:p w:rsidR="002E6492" w:rsidRDefault="002E6492" w:rsidP="002E64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2E6492" w:rsidRDefault="002E6492">
      <w:pPr>
        <w:rPr>
          <w:rFonts w:ascii="Arial" w:hAnsi="Arial" w:cs="Arial"/>
          <w:sz w:val="20"/>
          <w:szCs w:val="20"/>
        </w:rPr>
      </w:pPr>
    </w:p>
    <w:sectPr w:rsidR="002E64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467782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2E6492"/>
    <w:rsid w:val="003118FC"/>
    <w:rsid w:val="00390906"/>
    <w:rsid w:val="004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721CF-C6D7-B249-BD1B-A7AA9CA9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496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2026-10-16T11:54:00Z</dcterms:created>
  <dcterms:modified xsi:type="dcterms:W3CDTF">2026-10-16T11:54:00Z</dcterms:modified>
</cp:coreProperties>
</file>