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4A7E55" w:rsidP="004A7E55">
      <w:pPr>
        <w:pStyle w:val="berschrift1"/>
        <w:spacing w:after="240"/>
      </w:pPr>
      <w:r>
        <w:rPr>
          <w:rFonts w:cs="Frutiger LT Com 45 Light"/>
          <w:bCs/>
          <w:szCs w:val="28"/>
          <w:lang w:val="it-IT"/>
        </w:rPr>
        <w:t>Testo d’appalto per rilevatori di presenza</w:t>
      </w:r>
    </w:p>
    <w:p w:rsidR="00D00BF0" w:rsidRPr="003327EE" w:rsidRDefault="004A7E55" w:rsidP="004A7E55">
      <w:pPr>
        <w:pStyle w:val="berschrift1"/>
        <w:spacing w:after="240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Rilevatore di presenza PlanoSpot 360 KNX DE WH / BK / SR</w:t>
      </w:r>
    </w:p>
    <w:p w:rsidR="00A651B8" w:rsidRPr="003327EE" w:rsidRDefault="004A7E55" w:rsidP="004A7E55">
      <w:pPr>
        <w:pStyle w:val="Aufzhlung"/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>Rilevatore di presenza a infrarossi passivi per montaggio a soffitto; design piatto, con cornice di copertura sostituibile in diversi colori; comando automatico in funzione della presenza e luminosità per illuminazione e HVAC; range di rilevamento quadrato da 360° max. in movimento 64 m</w:t>
      </w:r>
      <w:r w:rsidRPr="004A7E55">
        <w:rPr>
          <w:rFonts w:ascii="Arial" w:hAnsi="Arial" w:cs="Arial"/>
          <w:vertAlign w:val="superscript"/>
          <w:lang w:val="it-IT"/>
        </w:rPr>
        <w:t>2</w:t>
      </w:r>
      <w:r w:rsidRPr="004A7E55">
        <w:rPr>
          <w:rFonts w:ascii="Arial" w:hAnsi="Arial" w:cs="Arial"/>
          <w:lang w:val="it-IT"/>
        </w:rPr>
        <w:t xml:space="preserve"> (8 x 8 m), max. a sedere 20 m</w:t>
      </w:r>
      <w:r w:rsidRPr="004A7E55">
        <w:rPr>
          <w:rFonts w:ascii="Arial" w:hAnsi="Arial" w:cs="Arial"/>
          <w:vertAlign w:val="superscript"/>
          <w:lang w:val="it-IT"/>
        </w:rPr>
        <w:t>2</w:t>
      </w:r>
      <w:r w:rsidRPr="004A7E55">
        <w:rPr>
          <w:rFonts w:ascii="Arial" w:hAnsi="Arial" w:cs="Arial"/>
          <w:lang w:val="it-IT"/>
        </w:rPr>
        <w:t xml:space="preserve"> (4,5 x 4,5 m)</w:t>
      </w:r>
      <w:r w:rsidRPr="004A7E55">
        <w:rPr>
          <w:rFonts w:ascii="Arial" w:hAnsi="Arial" w:cs="Arial"/>
          <w:vertAlign w:val="superscript"/>
          <w:lang w:val="it-IT"/>
        </w:rPr>
        <w:t xml:space="preserve"> </w:t>
      </w:r>
      <w:r w:rsidRPr="004A7E55">
        <w:rPr>
          <w:rFonts w:ascii="Arial" w:hAnsi="Arial" w:cs="Arial"/>
          <w:lang w:val="it-IT"/>
        </w:rPr>
        <w:t>commutabile tramite telecomando o parametri su in movimento 22 m</w:t>
      </w:r>
      <w:r w:rsidRPr="004A7E55">
        <w:rPr>
          <w:rFonts w:ascii="Arial" w:hAnsi="Arial" w:cs="Arial"/>
          <w:vertAlign w:val="superscript"/>
          <w:lang w:val="it-IT"/>
        </w:rPr>
        <w:t>2</w:t>
      </w:r>
      <w:r w:rsidRPr="004A7E55">
        <w:rPr>
          <w:rFonts w:ascii="Arial" w:hAnsi="Arial" w:cs="Arial"/>
          <w:lang w:val="it-IT"/>
        </w:rPr>
        <w:t xml:space="preserve"> (4,7 x 4,7 m), a sedere 9 m</w:t>
      </w:r>
      <w:r w:rsidRPr="004A7E55">
        <w:rPr>
          <w:rFonts w:ascii="Arial" w:hAnsi="Arial" w:cs="Arial"/>
          <w:vertAlign w:val="superscript"/>
          <w:lang w:val="it-IT"/>
        </w:rPr>
        <w:t>2</w:t>
      </w:r>
      <w:r w:rsidRPr="004A7E55">
        <w:rPr>
          <w:rFonts w:ascii="Arial" w:hAnsi="Arial" w:cs="Arial"/>
          <w:lang w:val="it-IT"/>
        </w:rPr>
        <w:t xml:space="preserve"> (3 x 3 m); orientamento manuale del range di rilevamento (dispositivo di orientamento);</w:t>
      </w:r>
    </w:p>
    <w:p w:rsidR="00925F64" w:rsidRPr="003327EE" w:rsidRDefault="004A7E55" w:rsidP="004A7E55">
      <w:pPr>
        <w:pStyle w:val="Aufzhlung"/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 xml:space="preserve">Misurazione in luce mista con 3 misurazioni luce direzionate adatta per lampade fluorescenti (FL/PL/ESL), lampade alogene e a incandescenza e LED; </w:t>
      </w:r>
    </w:p>
    <w:p w:rsidR="00E769D5" w:rsidRPr="003327EE" w:rsidRDefault="004A7E55" w:rsidP="004A7E55">
      <w:pPr>
        <w:pStyle w:val="Aufzhlung"/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>Consumo energetico ca. 8 mA / 9 mA con LED on; tipo di protezione IP 20;</w:t>
      </w:r>
    </w:p>
    <w:p w:rsidR="00EB0E72" w:rsidRPr="00EB0E72" w:rsidRDefault="004A7E55" w:rsidP="004A7E55">
      <w:pPr>
        <w:overflowPunct/>
        <w:contextualSpacing/>
        <w:textAlignment w:val="auto"/>
        <w:rPr>
          <w:rFonts w:ascii="Arial" w:hAnsi="Arial" w:cs="Arial"/>
          <w:sz w:val="20"/>
          <w:lang w:val="de-CH" w:eastAsia="de-CH"/>
        </w:rPr>
      </w:pPr>
      <w:r w:rsidRPr="004A7E55">
        <w:rPr>
          <w:rFonts w:ascii="Arial" w:hAnsi="Arial" w:cs="Arial"/>
          <w:sz w:val="20"/>
          <w:lang w:val="it-IT"/>
        </w:rPr>
        <w:t>2 canali luce C1, C2 con due misurazioni luce e canale luce supplementare C3 senza influsso sulla luminosità; commutazione o regolazione luce costante con 2 regolazioni autonome e funzionalità stand-by</w:t>
      </w:r>
    </w:p>
    <w:p w:rsidR="00554E6E" w:rsidRPr="00554E6E" w:rsidRDefault="004A7E55" w:rsidP="004A7E55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 xml:space="preserve">(luce di orientamento); esercizio di commutazione con illuminazione regolabile; funzionamento automatico o semiautomatico; valore di commutazione luminosità o del valore programmato impostabile in Lux tramite parametro, oggetto o telecomando; Teach-in del valore di commutazione o programmato della luminosità; tempo di coda con autoapprendimento impostabile tramite parametro, oggetto o telecomando; abbreviazione del tempo di coda con presenza breve (presenza breve tempo); forzatura manuale tramite telegramma o telecomando; </w:t>
      </w:r>
    </w:p>
    <w:p w:rsidR="00AF1597" w:rsidRPr="00AF1597" w:rsidRDefault="004A7E55" w:rsidP="004A7E55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>2 canali presenza C4, C5, parametrizzabili singolarmente; ritardo all'inserimento e tempo di coda impostabile; sorveglianza locale con rilevamento di movimento selettivo</w:t>
      </w:r>
    </w:p>
    <w:p w:rsidR="00AF1597" w:rsidRPr="00AF1597" w:rsidRDefault="004A7E55" w:rsidP="004A7E55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>Impostazione del fattore di correzione ambiente per l'allineamento della misurazione della luminosità; sensibilità impostabile; semplice impostazione del comportamento a risparmio energetico con la funzione "eco plus"; modalità di test per il controllo della funzione e del range di rilevamento; scene; ampliamento del range di rilevamento attraverso il collegamento in parallelo di più rilevatori di presenza (master-slave o master-master); parametrizzabile a distanza con il telecomando;</w:t>
      </w:r>
    </w:p>
    <w:p w:rsidR="00604C66" w:rsidRPr="003327EE" w:rsidRDefault="004A7E55" w:rsidP="004A7E55">
      <w:pPr>
        <w:pStyle w:val="Aufzhlung"/>
        <w:ind w:left="0" w:firstLine="0"/>
        <w:contextualSpacing/>
        <w:rPr>
          <w:rFonts w:ascii="Arial" w:hAnsi="Arial" w:cs="Arial"/>
        </w:rPr>
      </w:pPr>
      <w:r w:rsidRPr="004A7E55">
        <w:rPr>
          <w:rFonts w:ascii="Arial" w:hAnsi="Arial" w:cs="Arial"/>
          <w:lang w:val="it-IT"/>
        </w:rPr>
        <w:t>Montaggio in solai cavi con molle per spessori del soffitto da 0,5 a 30 mm, sezione d'incasso Ø 68 mm, profondità d'incasso 69 mm; montaggio a soffitto possibile con telaio a vista 75A;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AF7BDE" w:rsidRDefault="004A7E55" w:rsidP="004A7E55">
      <w:pPr>
        <w:spacing w:after="240"/>
        <w:rPr>
          <w:rFonts w:ascii="Arial" w:hAnsi="Arial" w:cs="Arial"/>
          <w:sz w:val="20"/>
          <w:lang w:val="en-US"/>
        </w:rPr>
      </w:pPr>
      <w:r w:rsidRPr="004A7E55">
        <w:rPr>
          <w:rFonts w:ascii="Arial" w:hAnsi="Arial" w:cs="Arial"/>
          <w:sz w:val="20"/>
          <w:lang w:val="it-IT"/>
        </w:rPr>
        <w:t>Prodotto: ThebenHTS</w:t>
      </w:r>
    </w:p>
    <w:p w:rsidR="004E2972" w:rsidRPr="003327EE" w:rsidRDefault="004A7E55" w:rsidP="004A7E55">
      <w:pPr>
        <w:rPr>
          <w:rFonts w:ascii="Arial" w:hAnsi="Arial" w:cs="Arial"/>
          <w:sz w:val="20"/>
          <w:lang w:val="en-US"/>
        </w:rPr>
      </w:pPr>
      <w:r w:rsidRPr="004A7E55">
        <w:rPr>
          <w:rFonts w:ascii="Arial" w:hAnsi="Arial" w:cs="Arial"/>
          <w:sz w:val="20"/>
          <w:lang w:val="it-IT"/>
        </w:rPr>
        <w:t>Tipo: PlanoSpot 360 KNX DE..</w:t>
      </w:r>
    </w:p>
    <w:p w:rsidR="004E2972" w:rsidRPr="00AF7BDE" w:rsidRDefault="004A7E55" w:rsidP="004A7E55">
      <w:pPr>
        <w:rPr>
          <w:rFonts w:ascii="Arial" w:hAnsi="Arial" w:cs="Arial"/>
          <w:sz w:val="20"/>
          <w:lang w:val="de-CH"/>
        </w:rPr>
      </w:pPr>
      <w:r w:rsidRPr="004A7E55">
        <w:rPr>
          <w:rFonts w:ascii="Arial" w:hAnsi="Arial" w:cs="Arial"/>
          <w:sz w:val="20"/>
          <w:lang w:val="it-IT"/>
        </w:rPr>
        <w:t>N. d'ordine: 2039100 (PlanoSpot 360 KNX DE WH, bianco)</w:t>
      </w:r>
    </w:p>
    <w:p w:rsidR="00A41B0E" w:rsidRPr="00AF7BDE" w:rsidRDefault="004A7E55" w:rsidP="004A7E55">
      <w:pPr>
        <w:rPr>
          <w:rFonts w:ascii="Arial" w:hAnsi="Arial" w:cs="Arial"/>
          <w:sz w:val="20"/>
          <w:lang w:val="de-CH"/>
        </w:rPr>
      </w:pPr>
      <w:r w:rsidRPr="004A7E55">
        <w:rPr>
          <w:rFonts w:ascii="Arial" w:hAnsi="Arial" w:cs="Arial"/>
          <w:sz w:val="20"/>
          <w:lang w:val="it-IT"/>
        </w:rPr>
        <w:tab/>
        <w:t xml:space="preserve">      2039101 (PlanoSpot 360 KNX DE BK, nero)</w:t>
      </w:r>
    </w:p>
    <w:p w:rsidR="00AF7BDE" w:rsidRPr="00AF7BDE" w:rsidRDefault="004A7E55" w:rsidP="004A7E55">
      <w:pPr>
        <w:ind w:left="709"/>
        <w:rPr>
          <w:rFonts w:ascii="Arial" w:hAnsi="Arial" w:cs="Arial"/>
          <w:sz w:val="20"/>
          <w:lang w:val="de-CH"/>
        </w:rPr>
      </w:pPr>
      <w:r w:rsidRPr="004A7E55">
        <w:rPr>
          <w:rFonts w:ascii="Arial" w:hAnsi="Arial" w:cs="Arial"/>
          <w:sz w:val="20"/>
          <w:lang w:val="it-IT"/>
        </w:rPr>
        <w:t xml:space="preserve">      2039102 (PlanoSpot 360 KNX DE SR, argento)</w:t>
      </w:r>
    </w:p>
    <w:p w:rsidR="009954FA" w:rsidRDefault="009954FA" w:rsidP="004E2972">
      <w:pPr>
        <w:rPr>
          <w:rFonts w:ascii="Arial" w:hAnsi="Arial" w:cs="Arial"/>
          <w:b/>
          <w:sz w:val="20"/>
        </w:rPr>
      </w:pPr>
    </w:p>
    <w:p w:rsidR="004E2972" w:rsidRPr="003327EE" w:rsidRDefault="004A7E55" w:rsidP="004A7E55">
      <w:pPr>
        <w:rPr>
          <w:rFonts w:ascii="Arial" w:hAnsi="Arial" w:cs="Arial"/>
          <w:b/>
          <w:sz w:val="20"/>
        </w:rPr>
      </w:pPr>
      <w:r w:rsidRPr="004A7E55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Opzionale</w:t>
      </w:r>
    </w:p>
    <w:p w:rsidR="004C07C4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Guida testuale per l'operatore sul display. Possibilità di trasmissione di singoli valori di regolazione o di interi set di parametri al rilevatore. Adatto a tutti i rilevatori di presenza ThebenHTS impostabili a distanza.</w:t>
      </w:r>
    </w:p>
    <w:p w:rsidR="004E2972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N. d'ordine: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Telecomando di assistenza "theSenda P"</w:t>
      </w:r>
    </w:p>
    <w:p w:rsidR="00922419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N. d'ordine: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Telecomando utente "theSenda S"</w:t>
      </w:r>
    </w:p>
    <w:p w:rsidR="004E2972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lastRenderedPageBreak/>
        <w:t>Opzionale</w:t>
      </w:r>
    </w:p>
    <w:p w:rsidR="00557AA9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N. d'ordine: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Telaio a vista 75A WH</w:t>
      </w:r>
    </w:p>
    <w:p w:rsidR="00922419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N. d'ordine: 9070949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AF7BDE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Telaio a vista 75A BK</w:t>
      </w:r>
    </w:p>
    <w:p w:rsidR="00AF7BDE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Opzionale</w:t>
      </w:r>
    </w:p>
    <w:p w:rsidR="00AF7BDE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N. d'ordine: 9070950</w:t>
      </w:r>
    </w:p>
    <w:p w:rsidR="00AF7BDE" w:rsidRDefault="00AF7BDE" w:rsidP="00922419">
      <w:pPr>
        <w:pStyle w:val="berschrift3"/>
        <w:rPr>
          <w:rFonts w:ascii="Arial" w:hAnsi="Arial" w:cs="Arial"/>
          <w:sz w:val="20"/>
        </w:rPr>
      </w:pPr>
    </w:p>
    <w:p w:rsidR="00AF7BDE" w:rsidRPr="003327EE" w:rsidRDefault="004A7E55" w:rsidP="004A7E55">
      <w:pPr>
        <w:pStyle w:val="berschrift3"/>
        <w:rPr>
          <w:rFonts w:ascii="Arial" w:hAnsi="Arial" w:cs="Arial"/>
          <w:sz w:val="20"/>
        </w:rPr>
      </w:pPr>
      <w:r w:rsidRPr="004A7E55">
        <w:rPr>
          <w:rFonts w:ascii="Arial" w:hAnsi="Arial" w:cs="Arial"/>
          <w:bCs/>
          <w:sz w:val="20"/>
          <w:lang w:val="it-IT"/>
        </w:rPr>
        <w:t>Telaio a vista 75A SR</w:t>
      </w:r>
    </w:p>
    <w:p w:rsidR="00AF7BDE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Opzionale</w:t>
      </w:r>
    </w:p>
    <w:p w:rsidR="00AF7BDE" w:rsidRPr="003327EE" w:rsidRDefault="004A7E55" w:rsidP="004A7E55">
      <w:pPr>
        <w:rPr>
          <w:rFonts w:ascii="Arial" w:hAnsi="Arial" w:cs="Arial"/>
          <w:sz w:val="20"/>
        </w:rPr>
      </w:pPr>
      <w:r w:rsidRPr="004A7E55">
        <w:rPr>
          <w:rFonts w:ascii="Arial" w:hAnsi="Arial" w:cs="Arial"/>
          <w:sz w:val="20"/>
          <w:lang w:val="it-IT"/>
        </w:rPr>
        <w:t>N. d'ordine: 9070951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42356" w:rsidRDefault="00A42356">
      <w:r>
        <w:separator/>
      </w:r>
    </w:p>
  </w:endnote>
  <w:endnote w:type="continuationSeparator" w:id="0">
    <w:p w:rsidR="00A42356" w:rsidRDefault="00A4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A7E55" w:rsidRDefault="004A7E5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4A7E55">
      <w:tc>
        <w:tcPr>
          <w:tcW w:w="4747" w:type="dxa"/>
        </w:tcPr>
        <w:p w:rsidR="006D72A5" w:rsidRDefault="004A7E55" w:rsidP="004A7E55">
          <w:pPr>
            <w:pStyle w:val="Fuzeile"/>
          </w:pPr>
          <w:r>
            <w:rPr>
              <w:rFonts w:cs="Frutiger LT Com 45 Light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6D72A5" w:rsidRPr="00E42560" w:rsidRDefault="004A7E55" w:rsidP="004A7E55">
          <w:pPr>
            <w:pStyle w:val="Fuzeile"/>
            <w:jc w:val="right"/>
          </w:pPr>
          <w:r>
            <w:rPr>
              <w:rFonts w:cs="Frutiger LT Com 45 Light"/>
              <w:lang w:val="it-IT"/>
            </w:rPr>
            <w:t>1103088701/06.2015</w:t>
          </w:r>
          <w:r w:rsidRPr="004A7E55">
            <w:rPr>
              <w:rFonts w:ascii="Symbol" w:hAnsi="Symbol" w:cs="Symbol"/>
              <w:lang w:val="it-IT"/>
            </w:rPr>
            <w:t></w:t>
          </w:r>
          <w:r>
            <w:rPr>
              <w:rFonts w:cs="Frutiger LT Com 45 Light"/>
              <w:lang w:val="it-IT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4A7E55">
      <w:rPr>
        <w:lang w:val="it-IT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A7E55" w:rsidRDefault="004A7E5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42356" w:rsidRDefault="00A42356">
      <w:r>
        <w:separator/>
      </w:r>
    </w:p>
  </w:footnote>
  <w:footnote w:type="continuationSeparator" w:id="0">
    <w:p w:rsidR="00A42356" w:rsidRDefault="00A42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A7E55" w:rsidRDefault="004A7E5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4A7E55">
      <w:tc>
        <w:tcPr>
          <w:tcW w:w="4747" w:type="dxa"/>
        </w:tcPr>
        <w:p w:rsidR="006D72A5" w:rsidRPr="004E2972" w:rsidRDefault="004A7E55" w:rsidP="004A7E55">
          <w:pPr>
            <w:pStyle w:val="Kopfzeile"/>
          </w:pPr>
          <w:r>
            <w:rPr>
              <w:rFonts w:cs="Frutiger LT Com 45 Light"/>
              <w:lang w:val="it-IT"/>
            </w:rPr>
            <w:t xml:space="preserve">Theben HTS AG </w:t>
          </w:r>
        </w:p>
        <w:p w:rsidR="006D72A5" w:rsidRPr="004E2972" w:rsidRDefault="004A7E55" w:rsidP="004A7E55">
          <w:pPr>
            <w:pStyle w:val="Kopfzeile"/>
          </w:pPr>
          <w:r>
            <w:rPr>
              <w:rFonts w:cs="Frutiger LT Com 45 Light"/>
              <w:lang w:val="it-IT"/>
            </w:rPr>
            <w:t xml:space="preserve">CH-8307 Effretikon </w:t>
          </w:r>
        </w:p>
        <w:p w:rsidR="006D72A5" w:rsidRPr="004E2972" w:rsidRDefault="004A7E55" w:rsidP="004A7E55">
          <w:pPr>
            <w:pStyle w:val="Kopfzeile"/>
          </w:pPr>
          <w:r>
            <w:rPr>
              <w:rFonts w:cs="Frutiger LT Com 45 Light"/>
              <w:lang w:val="it-IT"/>
            </w:rPr>
            <w:t>Tel. 052 355 17 00</w:t>
          </w:r>
        </w:p>
        <w:p w:rsidR="006D72A5" w:rsidRPr="004E2972" w:rsidRDefault="004A7E55" w:rsidP="004A7E55">
          <w:pPr>
            <w:pStyle w:val="Kopfzeile"/>
          </w:pPr>
          <w:r>
            <w:rPr>
              <w:rFonts w:cs="Frutiger LT Com 45 Light"/>
              <w:lang w:val="it-IT"/>
            </w:rPr>
            <w:t>Fax 052 355 17 01</w:t>
          </w:r>
        </w:p>
      </w:tc>
      <w:tc>
        <w:tcPr>
          <w:tcW w:w="4748" w:type="dxa"/>
        </w:tcPr>
        <w:p w:rsidR="006D72A5" w:rsidRPr="004E2972" w:rsidRDefault="00A42356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4A7E55">
      <w:rPr>
        <w:rFonts w:ascii="Syntax" w:hAnsi="Syntax"/>
        <w:i/>
        <w:lang w:val="it-I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4A7E55" w:rsidRDefault="004A7E5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751151326">
    <w:abstractNumId w:val="2"/>
  </w:num>
  <w:num w:numId="2" w16cid:durableId="2021472397">
    <w:abstractNumId w:val="3"/>
  </w:num>
  <w:num w:numId="3" w16cid:durableId="940259266">
    <w:abstractNumId w:val="1"/>
  </w:num>
  <w:num w:numId="4" w16cid:durableId="10287199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04F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56C94"/>
    <w:rsid w:val="00367E7C"/>
    <w:rsid w:val="003A6C78"/>
    <w:rsid w:val="003A7FBE"/>
    <w:rsid w:val="003D717D"/>
    <w:rsid w:val="00430F45"/>
    <w:rsid w:val="00461495"/>
    <w:rsid w:val="004930BB"/>
    <w:rsid w:val="004A7E55"/>
    <w:rsid w:val="004C07C4"/>
    <w:rsid w:val="004E2972"/>
    <w:rsid w:val="004F2EB4"/>
    <w:rsid w:val="00505ED1"/>
    <w:rsid w:val="005116E4"/>
    <w:rsid w:val="00554E6E"/>
    <w:rsid w:val="00557AA9"/>
    <w:rsid w:val="00584E88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65EE2"/>
    <w:rsid w:val="00782EAC"/>
    <w:rsid w:val="00857B98"/>
    <w:rsid w:val="00872719"/>
    <w:rsid w:val="008E010F"/>
    <w:rsid w:val="008E59C3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954FA"/>
    <w:rsid w:val="009F6E61"/>
    <w:rsid w:val="00A41B0E"/>
    <w:rsid w:val="00A42356"/>
    <w:rsid w:val="00A47C97"/>
    <w:rsid w:val="00A651B8"/>
    <w:rsid w:val="00A72AEF"/>
    <w:rsid w:val="00AB2128"/>
    <w:rsid w:val="00AB4B97"/>
    <w:rsid w:val="00AF1597"/>
    <w:rsid w:val="00AF7BDE"/>
    <w:rsid w:val="00B345A1"/>
    <w:rsid w:val="00C05DE7"/>
    <w:rsid w:val="00C1124C"/>
    <w:rsid w:val="00C203A0"/>
    <w:rsid w:val="00C84303"/>
    <w:rsid w:val="00C8699D"/>
    <w:rsid w:val="00CA46A7"/>
    <w:rsid w:val="00CB1CD5"/>
    <w:rsid w:val="00CC0D74"/>
    <w:rsid w:val="00CF20FB"/>
    <w:rsid w:val="00D00BF0"/>
    <w:rsid w:val="00D05F16"/>
    <w:rsid w:val="00D7757B"/>
    <w:rsid w:val="00D84889"/>
    <w:rsid w:val="00D96261"/>
    <w:rsid w:val="00DA5A07"/>
    <w:rsid w:val="00DA75A6"/>
    <w:rsid w:val="00DF4FE3"/>
    <w:rsid w:val="00E42560"/>
    <w:rsid w:val="00E66107"/>
    <w:rsid w:val="00E769D5"/>
    <w:rsid w:val="00EB0E72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6244235-5DF2-6648-ADEB-26233645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454</Words>
  <Characters>2863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cp:lastModifiedBy>Jürgen Schwitzer</cp:lastModifiedBy>
  <cp:revision>2</cp:revision>
  <cp:lastPrinted>2015-06-01T09:27:00Z</cp:lastPrinted>
  <dcterms:created xsi:type="dcterms:W3CDTF">2026-10-16T11:56:00Z</dcterms:created>
  <dcterms:modified xsi:type="dcterms:W3CDTF">2026-10-16T11:56:00Z</dcterms:modified>
</cp:coreProperties>
</file>